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F3F" w:rsidRPr="00D46412" w:rsidRDefault="00A20F3F" w:rsidP="00A20F3F">
      <w:pPr>
        <w:jc w:val="center"/>
        <w:rPr>
          <w:rFonts w:ascii="Times New Roman" w:hAnsi="Times New Roman" w:cs="Times New Roman"/>
          <w:b/>
          <w:sz w:val="32"/>
          <w:szCs w:val="32"/>
        </w:rPr>
      </w:pPr>
      <w:r w:rsidRPr="00D46412">
        <w:rPr>
          <w:rFonts w:ascii="Times New Roman" w:hAnsi="Times New Roman" w:cs="Times New Roman"/>
          <w:b/>
          <w:sz w:val="32"/>
          <w:szCs w:val="32"/>
        </w:rPr>
        <w:t>ISTITUTO PER L’AMBIENTE MARINO COSTIERO (IAMC)</w:t>
      </w:r>
    </w:p>
    <w:p w:rsidR="00A20F3F" w:rsidRPr="00D46412" w:rsidRDefault="00A20F3F" w:rsidP="00A20F3F">
      <w:pPr>
        <w:jc w:val="center"/>
        <w:rPr>
          <w:rFonts w:ascii="Times New Roman" w:hAnsi="Times New Roman" w:cs="Times New Roman"/>
          <w:b/>
          <w:sz w:val="32"/>
          <w:szCs w:val="32"/>
        </w:rPr>
      </w:pPr>
      <w:r w:rsidRPr="00D46412">
        <w:rPr>
          <w:rFonts w:ascii="Times New Roman" w:hAnsi="Times New Roman" w:cs="Times New Roman"/>
          <w:b/>
          <w:sz w:val="32"/>
          <w:szCs w:val="32"/>
        </w:rPr>
        <w:t>CONSIGLIO NAZIONALE DELLE RICERCHE (CNR)</w:t>
      </w:r>
    </w:p>
    <w:p w:rsidR="00A20F3F" w:rsidRDefault="00A20F3F" w:rsidP="00A20F3F">
      <w:pPr>
        <w:jc w:val="center"/>
        <w:rPr>
          <w:rFonts w:ascii="Times New Roman" w:hAnsi="Times New Roman" w:cs="Times New Roman"/>
          <w:b/>
          <w:sz w:val="32"/>
          <w:szCs w:val="32"/>
        </w:rPr>
      </w:pPr>
      <w:r w:rsidRPr="00D46412">
        <w:rPr>
          <w:rFonts w:ascii="Times New Roman" w:hAnsi="Times New Roman" w:cs="Times New Roman"/>
          <w:b/>
          <w:sz w:val="32"/>
          <w:szCs w:val="32"/>
        </w:rPr>
        <w:t>SEDE DI NAPOLI</w:t>
      </w:r>
    </w:p>
    <w:p w:rsidR="00A20F3F" w:rsidRDefault="00A20F3F" w:rsidP="00A20F3F">
      <w:pPr>
        <w:jc w:val="center"/>
        <w:rPr>
          <w:rFonts w:ascii="Times New Roman" w:hAnsi="Times New Roman" w:cs="Times New Roman"/>
          <w:b/>
          <w:sz w:val="32"/>
          <w:szCs w:val="32"/>
        </w:rPr>
      </w:pPr>
    </w:p>
    <w:p w:rsidR="00A20F3F" w:rsidRDefault="00A20F3F" w:rsidP="00A20F3F">
      <w:pPr>
        <w:jc w:val="center"/>
        <w:rPr>
          <w:rFonts w:ascii="Times New Roman" w:hAnsi="Times New Roman" w:cs="Times New Roman"/>
          <w:b/>
          <w:sz w:val="32"/>
          <w:szCs w:val="32"/>
        </w:rPr>
      </w:pPr>
    </w:p>
    <w:p w:rsidR="00A20F3F" w:rsidRDefault="00A20F3F" w:rsidP="00A20F3F">
      <w:pPr>
        <w:jc w:val="center"/>
        <w:rPr>
          <w:rFonts w:ascii="Times New Roman" w:hAnsi="Times New Roman" w:cs="Times New Roman"/>
          <w:b/>
          <w:sz w:val="28"/>
          <w:szCs w:val="28"/>
        </w:rPr>
      </w:pPr>
    </w:p>
    <w:p w:rsidR="00A20F3F" w:rsidRDefault="00A20F3F" w:rsidP="00A20F3F">
      <w:pPr>
        <w:jc w:val="center"/>
        <w:rPr>
          <w:rFonts w:ascii="Times New Roman" w:hAnsi="Times New Roman" w:cs="Times New Roman"/>
          <w:b/>
          <w:sz w:val="28"/>
          <w:szCs w:val="28"/>
        </w:rPr>
      </w:pPr>
      <w:r>
        <w:rPr>
          <w:rFonts w:ascii="Times New Roman" w:hAnsi="Times New Roman" w:cs="Times New Roman"/>
          <w:b/>
          <w:sz w:val="28"/>
          <w:szCs w:val="28"/>
        </w:rPr>
        <w:t>Dati geologico-regionali e sismo-stratigrafici sul Bacino del Volturno (Campania, Italia meridionale)</w:t>
      </w:r>
    </w:p>
    <w:p w:rsidR="00A20F3F" w:rsidRDefault="00A20F3F" w:rsidP="00A20F3F">
      <w:pPr>
        <w:jc w:val="center"/>
        <w:rPr>
          <w:rFonts w:ascii="Times New Roman" w:hAnsi="Times New Roman" w:cs="Times New Roman"/>
          <w:b/>
          <w:sz w:val="28"/>
          <w:szCs w:val="28"/>
        </w:rPr>
      </w:pPr>
    </w:p>
    <w:p w:rsidR="00A20F3F" w:rsidRDefault="00A20F3F" w:rsidP="00A20F3F">
      <w:pPr>
        <w:jc w:val="center"/>
        <w:rPr>
          <w:rFonts w:ascii="Times New Roman" w:hAnsi="Times New Roman" w:cs="Times New Roman"/>
          <w:b/>
          <w:sz w:val="28"/>
          <w:szCs w:val="28"/>
        </w:rPr>
      </w:pPr>
    </w:p>
    <w:p w:rsidR="00A20F3F" w:rsidRDefault="00A20F3F" w:rsidP="00A20F3F">
      <w:pPr>
        <w:jc w:val="center"/>
        <w:rPr>
          <w:rFonts w:ascii="Times New Roman" w:hAnsi="Times New Roman" w:cs="Times New Roman"/>
          <w:b/>
          <w:sz w:val="28"/>
          <w:szCs w:val="28"/>
        </w:rPr>
      </w:pPr>
      <w:r>
        <w:rPr>
          <w:rFonts w:ascii="Times New Roman" w:hAnsi="Times New Roman" w:cs="Times New Roman"/>
          <w:b/>
          <w:sz w:val="28"/>
          <w:szCs w:val="28"/>
        </w:rPr>
        <w:t>RAPPORTO TECNICO</w:t>
      </w:r>
    </w:p>
    <w:p w:rsidR="00A20F3F" w:rsidRDefault="00A20F3F" w:rsidP="00A20F3F">
      <w:pPr>
        <w:jc w:val="center"/>
        <w:rPr>
          <w:rFonts w:ascii="Times New Roman" w:hAnsi="Times New Roman" w:cs="Times New Roman"/>
          <w:b/>
          <w:sz w:val="28"/>
          <w:szCs w:val="28"/>
        </w:rPr>
      </w:pPr>
    </w:p>
    <w:p w:rsidR="00A20F3F" w:rsidRDefault="00A20F3F" w:rsidP="00A20F3F">
      <w:pPr>
        <w:jc w:val="center"/>
        <w:rPr>
          <w:rFonts w:ascii="Times New Roman" w:hAnsi="Times New Roman" w:cs="Times New Roman"/>
          <w:b/>
          <w:sz w:val="28"/>
          <w:szCs w:val="28"/>
        </w:rPr>
      </w:pPr>
    </w:p>
    <w:p w:rsidR="00A20F3F" w:rsidRDefault="00A20F3F" w:rsidP="00A20F3F">
      <w:pPr>
        <w:jc w:val="both"/>
        <w:rPr>
          <w:rFonts w:ascii="Times New Roman" w:hAnsi="Times New Roman" w:cs="Times New Roman"/>
          <w:sz w:val="24"/>
          <w:szCs w:val="24"/>
        </w:rPr>
      </w:pPr>
      <w:r w:rsidRPr="00490E3D">
        <w:rPr>
          <w:rFonts w:ascii="Times New Roman" w:hAnsi="Times New Roman" w:cs="Times New Roman"/>
          <w:b/>
          <w:sz w:val="24"/>
          <w:szCs w:val="24"/>
        </w:rPr>
        <w:t>Gemma Aiello</w:t>
      </w:r>
      <w:r>
        <w:rPr>
          <w:rFonts w:ascii="Times New Roman" w:hAnsi="Times New Roman" w:cs="Times New Roman"/>
          <w:sz w:val="24"/>
          <w:szCs w:val="24"/>
        </w:rPr>
        <w:t xml:space="preserve"> (1)</w:t>
      </w:r>
    </w:p>
    <w:p w:rsidR="00A20F3F" w:rsidRPr="00D46412" w:rsidRDefault="00A20F3F" w:rsidP="00A20F3F">
      <w:pPr>
        <w:pStyle w:val="Paragrafoelenco"/>
        <w:numPr>
          <w:ilvl w:val="0"/>
          <w:numId w:val="1"/>
        </w:numPr>
        <w:jc w:val="both"/>
        <w:rPr>
          <w:rFonts w:ascii="Times New Roman" w:hAnsi="Times New Roman" w:cs="Times New Roman"/>
          <w:i/>
          <w:sz w:val="24"/>
          <w:szCs w:val="24"/>
        </w:rPr>
      </w:pPr>
      <w:r w:rsidRPr="00D46412">
        <w:rPr>
          <w:rFonts w:ascii="Times New Roman" w:hAnsi="Times New Roman" w:cs="Times New Roman"/>
          <w:i/>
          <w:sz w:val="24"/>
          <w:szCs w:val="24"/>
        </w:rPr>
        <w:t>Istituto per l’Ambiente Marino Costiero (IAMC), Consiglio Nazionale delle Ricerche (CNR), Calata Porta di Massa, Porto di Napoli, 80133, Napoli</w:t>
      </w: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Default="00A20F3F" w:rsidP="00A20F3F">
      <w:pPr>
        <w:jc w:val="both"/>
        <w:rPr>
          <w:rFonts w:ascii="Times New Roman" w:hAnsi="Times New Roman" w:cs="Times New Roman"/>
          <w:sz w:val="24"/>
          <w:szCs w:val="24"/>
        </w:rPr>
      </w:pPr>
    </w:p>
    <w:p w:rsidR="00A20F3F" w:rsidRPr="00B054F1" w:rsidRDefault="00911D7D" w:rsidP="00A20F3F">
      <w:pPr>
        <w:jc w:val="center"/>
        <w:rPr>
          <w:rFonts w:ascii="Times New Roman" w:hAnsi="Times New Roman" w:cs="Times New Roman"/>
          <w:b/>
          <w:sz w:val="28"/>
          <w:szCs w:val="28"/>
        </w:rPr>
      </w:pPr>
      <w:r>
        <w:rPr>
          <w:rFonts w:ascii="Times New Roman" w:hAnsi="Times New Roman" w:cs="Times New Roman"/>
          <w:b/>
          <w:sz w:val="28"/>
          <w:szCs w:val="28"/>
        </w:rPr>
        <w:t>Napoli, settembre 2018</w:t>
      </w:r>
    </w:p>
    <w:p w:rsidR="00A20F3F" w:rsidRDefault="00A20F3F" w:rsidP="00A20F3F">
      <w:pPr>
        <w:jc w:val="both"/>
        <w:rPr>
          <w:rFonts w:ascii="Times New Roman" w:hAnsi="Times New Roman" w:cs="Times New Roman"/>
          <w:sz w:val="24"/>
          <w:szCs w:val="24"/>
        </w:rPr>
      </w:pPr>
    </w:p>
    <w:p w:rsidR="00A20F3F" w:rsidRDefault="00A20F3F" w:rsidP="00A20F3F">
      <w:pPr>
        <w:rPr>
          <w:rFonts w:ascii="Times New Roman" w:hAnsi="Times New Roman" w:cs="Times New Roman"/>
          <w:sz w:val="24"/>
          <w:szCs w:val="24"/>
        </w:rPr>
      </w:pPr>
      <w:r>
        <w:rPr>
          <w:rFonts w:ascii="Times New Roman" w:hAnsi="Times New Roman" w:cs="Times New Roman"/>
          <w:sz w:val="24"/>
          <w:szCs w:val="24"/>
        </w:rPr>
        <w:br w:type="page"/>
      </w:r>
    </w:p>
    <w:p w:rsidR="00A20F3F" w:rsidRPr="009612ED" w:rsidRDefault="00D7530A" w:rsidP="00A20F3F">
      <w:pPr>
        <w:jc w:val="both"/>
        <w:rPr>
          <w:rFonts w:ascii="Times New Roman" w:hAnsi="Times New Roman" w:cs="Times New Roman"/>
          <w:b/>
          <w:sz w:val="24"/>
          <w:szCs w:val="24"/>
        </w:rPr>
      </w:pPr>
      <w:r>
        <w:rPr>
          <w:rFonts w:ascii="Times New Roman" w:hAnsi="Times New Roman" w:cs="Times New Roman"/>
          <w:b/>
          <w:sz w:val="24"/>
          <w:szCs w:val="24"/>
        </w:rPr>
        <w:lastRenderedPageBreak/>
        <w:t>RIASSUNTO</w:t>
      </w:r>
    </w:p>
    <w:p w:rsidR="00775FB9" w:rsidRDefault="00291FE1" w:rsidP="00291FE1">
      <w:pPr>
        <w:jc w:val="both"/>
        <w:rPr>
          <w:rFonts w:ascii="Times New Roman" w:hAnsi="Times New Roman" w:cs="Times New Roman"/>
          <w:sz w:val="24"/>
          <w:szCs w:val="24"/>
        </w:rPr>
      </w:pPr>
      <w:r>
        <w:rPr>
          <w:rFonts w:ascii="Times New Roman" w:hAnsi="Times New Roman" w:cs="Times New Roman"/>
          <w:sz w:val="24"/>
          <w:szCs w:val="24"/>
        </w:rPr>
        <w:t xml:space="preserve">L’interpretazione di un profilo sismico multicanale nel Bacino del Volturno, localizzato sulla piattaforma continentale della Campania settentrionale del margine tirrenico dell’Italia meridionale ha rappresentato la base per costruire una sezione geologica di carattere regionale, che mostra le relazioni stratigrafiche esistenti tra le unità sismiche individuate attraverso tecniche sismostratigrafiche. </w:t>
      </w:r>
    </w:p>
    <w:p w:rsidR="004D041B" w:rsidRDefault="004D041B" w:rsidP="004D041B">
      <w:pPr>
        <w:jc w:val="both"/>
        <w:rPr>
          <w:rFonts w:ascii="Times New Roman" w:hAnsi="Times New Roman" w:cs="Times New Roman"/>
          <w:i/>
          <w:sz w:val="24"/>
          <w:szCs w:val="24"/>
        </w:rPr>
      </w:pPr>
      <w:r>
        <w:rPr>
          <w:rFonts w:ascii="Times New Roman" w:hAnsi="Times New Roman" w:cs="Times New Roman"/>
          <w:sz w:val="24"/>
          <w:szCs w:val="24"/>
        </w:rPr>
        <w:t xml:space="preserve">L’architettura stratigrafica del Bacino del Volturno ricostruita attraverso la stratigrafia sismica ha mostrato la presenza di quattro principali unità sismostratigrafiche di età compresa tra il Pleistocene e l’Olocene. Tali unità ricoprono un basamento acustico deformato composto da carbonati meso-cenozoici geneticamente correlabili alla </w:t>
      </w:r>
      <w:r w:rsidR="00D7530A">
        <w:rPr>
          <w:rFonts w:ascii="Times New Roman" w:hAnsi="Times New Roman" w:cs="Times New Roman"/>
          <w:sz w:val="24"/>
          <w:szCs w:val="24"/>
        </w:rPr>
        <w:t>“</w:t>
      </w:r>
      <w:r>
        <w:rPr>
          <w:rFonts w:ascii="Times New Roman" w:hAnsi="Times New Roman" w:cs="Times New Roman"/>
          <w:sz w:val="24"/>
          <w:szCs w:val="24"/>
        </w:rPr>
        <w:t>Piattaforma Campano-Lucana</w:t>
      </w:r>
      <w:r w:rsidR="00D7530A">
        <w:rPr>
          <w:rFonts w:ascii="Times New Roman" w:hAnsi="Times New Roman" w:cs="Times New Roman"/>
          <w:sz w:val="24"/>
          <w:szCs w:val="24"/>
        </w:rPr>
        <w:t>”</w:t>
      </w:r>
      <w:r>
        <w:rPr>
          <w:rFonts w:ascii="Times New Roman" w:hAnsi="Times New Roman" w:cs="Times New Roman"/>
          <w:sz w:val="24"/>
          <w:szCs w:val="24"/>
        </w:rPr>
        <w:t xml:space="preserve"> </w:t>
      </w:r>
      <w:r w:rsidRPr="004D041B">
        <w:rPr>
          <w:rFonts w:ascii="Times New Roman" w:hAnsi="Times New Roman" w:cs="Times New Roman"/>
          <w:i/>
          <w:sz w:val="24"/>
          <w:szCs w:val="24"/>
        </w:rPr>
        <w:t>Auct.</w:t>
      </w:r>
      <w:r>
        <w:rPr>
          <w:rFonts w:ascii="Times New Roman" w:hAnsi="Times New Roman" w:cs="Times New Roman"/>
          <w:sz w:val="24"/>
          <w:szCs w:val="24"/>
        </w:rPr>
        <w:t xml:space="preserve"> e da depositi fliscioidi di età miocenica geneticamente correlabili al </w:t>
      </w:r>
      <w:r w:rsidR="00D7530A">
        <w:rPr>
          <w:rFonts w:ascii="Times New Roman" w:hAnsi="Times New Roman" w:cs="Times New Roman"/>
          <w:sz w:val="24"/>
          <w:szCs w:val="24"/>
        </w:rPr>
        <w:t>“</w:t>
      </w:r>
      <w:r>
        <w:rPr>
          <w:rFonts w:ascii="Times New Roman" w:hAnsi="Times New Roman" w:cs="Times New Roman"/>
          <w:sz w:val="24"/>
          <w:szCs w:val="24"/>
        </w:rPr>
        <w:t>Flysch di Frosinone</w:t>
      </w:r>
      <w:r w:rsidR="00D7530A">
        <w:rPr>
          <w:rFonts w:ascii="Times New Roman" w:hAnsi="Times New Roman" w:cs="Times New Roman"/>
          <w:sz w:val="24"/>
          <w:szCs w:val="24"/>
        </w:rPr>
        <w:t>”</w:t>
      </w:r>
      <w:r>
        <w:rPr>
          <w:rFonts w:ascii="Times New Roman" w:hAnsi="Times New Roman" w:cs="Times New Roman"/>
          <w:sz w:val="24"/>
          <w:szCs w:val="24"/>
        </w:rPr>
        <w:t xml:space="preserve"> </w:t>
      </w:r>
      <w:r w:rsidRPr="004D041B">
        <w:rPr>
          <w:rFonts w:ascii="Times New Roman" w:hAnsi="Times New Roman" w:cs="Times New Roman"/>
          <w:i/>
          <w:sz w:val="24"/>
          <w:szCs w:val="24"/>
        </w:rPr>
        <w:t>Auct.</w:t>
      </w:r>
    </w:p>
    <w:p w:rsidR="00DF4ED1" w:rsidRDefault="00FF03C6" w:rsidP="004D041B">
      <w:pPr>
        <w:jc w:val="both"/>
        <w:rPr>
          <w:rFonts w:ascii="Times New Roman" w:hAnsi="Times New Roman" w:cs="Times New Roman"/>
          <w:sz w:val="24"/>
          <w:szCs w:val="24"/>
        </w:rPr>
      </w:pPr>
      <w:r>
        <w:rPr>
          <w:rFonts w:ascii="Times New Roman" w:hAnsi="Times New Roman" w:cs="Times New Roman"/>
          <w:sz w:val="24"/>
          <w:szCs w:val="24"/>
        </w:rPr>
        <w:t>Inoltre, la correlazione stratigrafica tra i dati litostratigrafici di pozzi profondi perforati a terra nella Piana Campana è stata eseguita con lo scopo di calibrare la sezione geologica profonda. I depositi piroclastici ed alluvionali ben si correlano con le unità sismiche 2b, 3 e 4, che rappresentano il riempimento del Bacino del Volturno. Le lave appartenenti al complesso vulcanico di Villa Literno sono geneticamente correlabili con l’unità sismica 2a.</w:t>
      </w:r>
    </w:p>
    <w:p w:rsidR="00D7530A" w:rsidRPr="00D7530A" w:rsidRDefault="00DF4ED1" w:rsidP="004D041B">
      <w:pPr>
        <w:jc w:val="both"/>
        <w:rPr>
          <w:rFonts w:ascii="Times New Roman" w:hAnsi="Times New Roman" w:cs="Times New Roman"/>
          <w:sz w:val="24"/>
          <w:szCs w:val="24"/>
        </w:rPr>
      </w:pPr>
      <w:r>
        <w:rPr>
          <w:rFonts w:ascii="Times New Roman" w:hAnsi="Times New Roman" w:cs="Times New Roman"/>
          <w:sz w:val="24"/>
          <w:szCs w:val="24"/>
        </w:rPr>
        <w:t xml:space="preserve">Un’evoluzione geologica complessa di quest’area è stata evidenziata dall’interpretazione sismica e dalla correlazione geologica a scala regionale, suggerendo un controllo da parte delle fluttuazioni relative del livello del mare, dal sollevamento tettonico e dall’apporto sedimentario. L’attività tettonica si è esplicata grazie alla presenza di faglie dirette tra il Miocene superiore ed il Pleistocene inferiore, che hanno condizionato la messa in posto del semigraben corrispondente al Bacino del Volturno e la crescita delle sequenze sismiche basali. </w:t>
      </w:r>
      <w:r w:rsidR="00FF03C6">
        <w:rPr>
          <w:rFonts w:ascii="Times New Roman" w:hAnsi="Times New Roman" w:cs="Times New Roman"/>
          <w:sz w:val="24"/>
          <w:szCs w:val="24"/>
        </w:rPr>
        <w:t xml:space="preserve">  </w:t>
      </w:r>
    </w:p>
    <w:p w:rsidR="00EA6FF9" w:rsidRPr="00EA6FF9" w:rsidRDefault="00EA6FF9" w:rsidP="004D041B">
      <w:pPr>
        <w:jc w:val="both"/>
        <w:rPr>
          <w:rFonts w:ascii="Times New Roman" w:hAnsi="Times New Roman" w:cs="Times New Roman"/>
          <w:sz w:val="24"/>
          <w:szCs w:val="24"/>
        </w:rPr>
      </w:pPr>
    </w:p>
    <w:p w:rsidR="00291FE1" w:rsidRPr="00E41278" w:rsidRDefault="00291FE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DF4ED1" w:rsidRPr="00E41278" w:rsidRDefault="00DF4ED1" w:rsidP="00291FE1"/>
    <w:p w:rsidR="00291FE1" w:rsidRPr="00E41278" w:rsidRDefault="00291FE1" w:rsidP="00291FE1"/>
    <w:p w:rsidR="00291FE1" w:rsidRPr="009D4CC8" w:rsidRDefault="00DF4ED1" w:rsidP="00291FE1">
      <w:pPr>
        <w:pStyle w:val="Titolo2"/>
        <w:rPr>
          <w:sz w:val="24"/>
          <w:szCs w:val="24"/>
          <w:lang w:val="it-IT"/>
        </w:rPr>
      </w:pPr>
      <w:r w:rsidRPr="009D4CC8">
        <w:rPr>
          <w:sz w:val="24"/>
          <w:szCs w:val="24"/>
          <w:lang w:val="it-IT"/>
        </w:rPr>
        <w:t>Introduzione</w:t>
      </w:r>
    </w:p>
    <w:p w:rsidR="00291FE1" w:rsidRPr="009D4CC8" w:rsidRDefault="00291FE1" w:rsidP="00291FE1">
      <w:pPr>
        <w:rPr>
          <w:rFonts w:ascii="Times New Roman" w:hAnsi="Times New Roman" w:cs="Times New Roman"/>
          <w:sz w:val="24"/>
          <w:szCs w:val="24"/>
        </w:rPr>
      </w:pPr>
    </w:p>
    <w:p w:rsidR="009D4CC8" w:rsidRDefault="009D4CC8" w:rsidP="009D4CC8">
      <w:pPr>
        <w:jc w:val="both"/>
        <w:rPr>
          <w:rFonts w:ascii="Times New Roman" w:hAnsi="Times New Roman" w:cs="Times New Roman"/>
          <w:noProof/>
          <w:sz w:val="24"/>
          <w:szCs w:val="24"/>
        </w:rPr>
      </w:pPr>
      <w:r w:rsidRPr="009D4CC8">
        <w:rPr>
          <w:rFonts w:ascii="Times New Roman" w:hAnsi="Times New Roman" w:cs="Times New Roman"/>
          <w:noProof/>
          <w:sz w:val="24"/>
          <w:szCs w:val="24"/>
        </w:rPr>
        <w:t>Una sezione geologica regionale nel Bacino del Volturno è stata costruita in base all’interpretazione sismica di un profilo sismico multicanale profondo acquisito durante un rilievo sismico multicanale delle regioni estensionali del Tirreno meridionale, inclusa la Sicilia</w:t>
      </w:r>
      <w:r w:rsidR="00291FE1" w:rsidRPr="009D4CC8">
        <w:rPr>
          <w:rFonts w:ascii="Times New Roman" w:hAnsi="Times New Roman" w:cs="Times New Roman"/>
          <w:noProof/>
          <w:sz w:val="24"/>
          <w:szCs w:val="24"/>
        </w:rPr>
        <w:t xml:space="preserve"> (Bertotti et al., 1999; Pepe et al., 2000; Aiello et al., 2000; 2011a; 2011b). </w:t>
      </w:r>
      <w:r>
        <w:rPr>
          <w:rFonts w:ascii="Times New Roman" w:hAnsi="Times New Roman" w:cs="Times New Roman"/>
          <w:noProof/>
          <w:sz w:val="24"/>
          <w:szCs w:val="24"/>
        </w:rPr>
        <w:t xml:space="preserve">Lo scopo di questa nota è quello di delineare i dati sismostratigrafici e geologico-regionali sul bacino e la sua struttura tettonica in base ai dati sismici calibrati con i dati di pozzo presenti a terra nel settore settentrionale della Piana Campana. </w:t>
      </w:r>
    </w:p>
    <w:p w:rsidR="0021484F" w:rsidRDefault="0021484F" w:rsidP="009D4CC8">
      <w:pPr>
        <w:jc w:val="both"/>
        <w:rPr>
          <w:rFonts w:ascii="Times New Roman" w:hAnsi="Times New Roman" w:cs="Times New Roman"/>
          <w:noProof/>
          <w:sz w:val="24"/>
          <w:szCs w:val="24"/>
        </w:rPr>
      </w:pPr>
      <w:r>
        <w:rPr>
          <w:rFonts w:ascii="Times New Roman" w:hAnsi="Times New Roman" w:cs="Times New Roman"/>
          <w:noProof/>
          <w:sz w:val="24"/>
          <w:szCs w:val="24"/>
        </w:rPr>
        <w:t xml:space="preserve">La carta geologica di Fig. 1 mostra la geologia di affioramento nell’area studiata e la localizzazione della sezione sismica regionale, oltre alla localizzazione dei pozzi litostratigrafici profondi, la cui stratigrafia schematica è riportata in Fig. 2. </w:t>
      </w:r>
    </w:p>
    <w:p w:rsidR="00291FE1" w:rsidRPr="0021484F" w:rsidRDefault="0021484F" w:rsidP="0021484F">
      <w:pPr>
        <w:jc w:val="both"/>
        <w:rPr>
          <w:rFonts w:ascii="Times New Roman" w:hAnsi="Times New Roman" w:cs="Times New Roman"/>
          <w:noProof/>
          <w:sz w:val="24"/>
          <w:szCs w:val="24"/>
        </w:rPr>
      </w:pPr>
      <w:r>
        <w:rPr>
          <w:rFonts w:ascii="Times New Roman" w:hAnsi="Times New Roman" w:cs="Times New Roman"/>
          <w:noProof/>
          <w:sz w:val="24"/>
          <w:szCs w:val="24"/>
        </w:rPr>
        <w:t>Mentre numerosi studi geologici sono stati eseguiti sui delta del Tevere e del Volturno</w:t>
      </w:r>
      <w:r w:rsidR="00291FE1" w:rsidRPr="0021484F">
        <w:rPr>
          <w:rFonts w:ascii="Times New Roman" w:hAnsi="Times New Roman" w:cs="Times New Roman"/>
          <w:noProof/>
          <w:sz w:val="24"/>
          <w:szCs w:val="24"/>
        </w:rPr>
        <w:t xml:space="preserve"> (Bellotti et al., 1994; 1995; 2011; 2012; Amorosi and Milli, 2001; Aguzzi et al., 2005; Amorosi et al., 2009; Bicket et al., 2009; Grippa et al., 2011; Rossi et al., 2011; Milli et al., 2013; Amorosi et al., 2013), </w:t>
      </w:r>
      <w:r>
        <w:rPr>
          <w:rFonts w:ascii="Times New Roman" w:hAnsi="Times New Roman" w:cs="Times New Roman"/>
          <w:noProof/>
          <w:sz w:val="24"/>
          <w:szCs w:val="24"/>
        </w:rPr>
        <w:t xml:space="preserve">il delta del Volturno è relativamente poco noto, tranne che per alcuni studi stratigrafici eseguiti a terra sui dati di carotaggi </w:t>
      </w:r>
      <w:r w:rsidR="00291FE1" w:rsidRPr="0021484F">
        <w:rPr>
          <w:rFonts w:ascii="Times New Roman" w:hAnsi="Times New Roman" w:cs="Times New Roman"/>
          <w:noProof/>
          <w:sz w:val="24"/>
          <w:szCs w:val="24"/>
        </w:rPr>
        <w:t xml:space="preserve">(Amorosi et al., 2012; 2013; Sacchi et al., 2014). </w:t>
      </w:r>
      <w:r>
        <w:rPr>
          <w:rFonts w:ascii="Times New Roman" w:hAnsi="Times New Roman" w:cs="Times New Roman"/>
          <w:noProof/>
          <w:sz w:val="24"/>
          <w:szCs w:val="24"/>
        </w:rPr>
        <w:t>Tali studi hanno delineato l’architettura stratigrafica del riempimento della valle del Volturno</w:t>
      </w:r>
      <w:r w:rsidR="00291FE1" w:rsidRPr="0021484F">
        <w:rPr>
          <w:rFonts w:ascii="Times New Roman" w:hAnsi="Times New Roman" w:cs="Times New Roman"/>
          <w:noProof/>
          <w:sz w:val="24"/>
          <w:szCs w:val="24"/>
        </w:rPr>
        <w:t xml:space="preserve">(Amorosi et al., 2012; 2013) </w:t>
      </w:r>
      <w:r>
        <w:rPr>
          <w:rFonts w:ascii="Times New Roman" w:hAnsi="Times New Roman" w:cs="Times New Roman"/>
          <w:noProof/>
          <w:sz w:val="24"/>
          <w:szCs w:val="24"/>
        </w:rPr>
        <w:t xml:space="preserve">e del Lago Patria </w:t>
      </w:r>
      <w:r w:rsidR="00291FE1" w:rsidRPr="0021484F">
        <w:rPr>
          <w:rFonts w:ascii="Times New Roman" w:hAnsi="Times New Roman" w:cs="Times New Roman"/>
          <w:noProof/>
          <w:sz w:val="24"/>
          <w:szCs w:val="24"/>
        </w:rPr>
        <w:t xml:space="preserve">(Sacchi et al., 2014). </w:t>
      </w:r>
    </w:p>
    <w:p w:rsidR="00291FE1" w:rsidRPr="0021484F" w:rsidRDefault="00291FE1" w:rsidP="00291FE1">
      <w:pPr>
        <w:rPr>
          <w:noProof/>
        </w:rPr>
      </w:pPr>
    </w:p>
    <w:p w:rsidR="00291FE1" w:rsidRPr="00670B47" w:rsidRDefault="00291FE1" w:rsidP="00291FE1">
      <w:pPr>
        <w:pStyle w:val="Figurecentred"/>
        <w:rPr>
          <w:noProof/>
        </w:rPr>
      </w:pPr>
      <w:r w:rsidRPr="00670B47">
        <w:rPr>
          <w:noProof/>
          <w:lang w:val="it-IT" w:eastAsia="it-IT"/>
        </w:rPr>
        <w:drawing>
          <wp:inline distT="0" distB="0" distL="0" distR="0">
            <wp:extent cx="4224020" cy="3037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4020" cy="3037205"/>
                    </a:xfrm>
                    <a:prstGeom prst="rect">
                      <a:avLst/>
                    </a:prstGeom>
                  </pic:spPr>
                </pic:pic>
              </a:graphicData>
            </a:graphic>
          </wp:inline>
        </w:drawing>
      </w:r>
    </w:p>
    <w:p w:rsidR="00291FE1" w:rsidRPr="00FC1806" w:rsidRDefault="00FC1806" w:rsidP="00291FE1">
      <w:pPr>
        <w:pStyle w:val="Figurecaption"/>
        <w:rPr>
          <w:rFonts w:eastAsiaTheme="minorEastAsia"/>
          <w:lang w:val="it-IT"/>
        </w:rPr>
      </w:pPr>
      <w:r w:rsidRPr="00FC1806">
        <w:rPr>
          <w:rFonts w:eastAsiaTheme="minorEastAsia"/>
          <w:lang w:val="it-IT"/>
        </w:rPr>
        <w:t>Figura</w:t>
      </w:r>
      <w:r w:rsidR="00291FE1" w:rsidRPr="00FC1806">
        <w:rPr>
          <w:rFonts w:eastAsiaTheme="minorEastAsia"/>
          <w:lang w:val="it-IT"/>
        </w:rPr>
        <w:t xml:space="preserve"> 1. </w:t>
      </w:r>
      <w:r w:rsidRPr="00FC1806">
        <w:rPr>
          <w:rFonts w:eastAsiaTheme="minorEastAsia"/>
          <w:lang w:val="it-IT"/>
        </w:rPr>
        <w:t xml:space="preserve">Carta geologica schematic della Piana Campana, che riporta la localizzazione dei profili </w:t>
      </w:r>
      <w:r>
        <w:rPr>
          <w:rFonts w:eastAsiaTheme="minorEastAsia"/>
          <w:lang w:val="it-IT"/>
        </w:rPr>
        <w:t>sismici e dei pozzi esplorativi</w:t>
      </w:r>
      <w:r w:rsidR="00291FE1" w:rsidRPr="00FC1806">
        <w:rPr>
          <w:rFonts w:eastAsiaTheme="minorEastAsia"/>
          <w:lang w:val="it-IT"/>
        </w:rPr>
        <w:t xml:space="preserve">. </w:t>
      </w:r>
    </w:p>
    <w:p w:rsidR="00291FE1" w:rsidRPr="00FC1806" w:rsidRDefault="00291FE1" w:rsidP="00291FE1">
      <w:pPr>
        <w:rPr>
          <w:noProof/>
        </w:rPr>
      </w:pPr>
    </w:p>
    <w:p w:rsidR="00291FE1" w:rsidRPr="00FC1806" w:rsidRDefault="00291FE1" w:rsidP="00291FE1">
      <w:pPr>
        <w:rPr>
          <w:noProof/>
        </w:rPr>
      </w:pPr>
    </w:p>
    <w:p w:rsidR="00291FE1" w:rsidRPr="00670B47" w:rsidRDefault="00291FE1" w:rsidP="00291FE1">
      <w:pPr>
        <w:pStyle w:val="Figurecentred"/>
        <w:rPr>
          <w:noProof/>
        </w:rPr>
      </w:pPr>
      <w:r w:rsidRPr="00670B47">
        <w:rPr>
          <w:noProof/>
          <w:lang w:val="it-IT" w:eastAsia="it-IT"/>
        </w:rPr>
        <w:lastRenderedPageBreak/>
        <w:drawing>
          <wp:inline distT="0" distB="0" distL="0" distR="0">
            <wp:extent cx="4152900" cy="268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84"/>
                    <a:stretch/>
                  </pic:blipFill>
                  <pic:spPr bwMode="auto">
                    <a:xfrm>
                      <a:off x="0" y="0"/>
                      <a:ext cx="4152900" cy="26809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91FE1" w:rsidRPr="0021255D" w:rsidRDefault="0021255D" w:rsidP="00291FE1">
      <w:pPr>
        <w:pStyle w:val="Figurecaption"/>
        <w:rPr>
          <w:rFonts w:eastAsiaTheme="minorEastAsia"/>
          <w:lang w:val="it-IT"/>
        </w:rPr>
      </w:pPr>
      <w:r w:rsidRPr="0021255D">
        <w:rPr>
          <w:rFonts w:eastAsiaTheme="minorEastAsia"/>
          <w:lang w:val="it-IT"/>
        </w:rPr>
        <w:t>Figura</w:t>
      </w:r>
      <w:r w:rsidR="00291FE1" w:rsidRPr="0021255D">
        <w:rPr>
          <w:rFonts w:eastAsiaTheme="minorEastAsia"/>
          <w:lang w:val="it-IT"/>
        </w:rPr>
        <w:t xml:space="preserve"> 2. </w:t>
      </w:r>
      <w:r w:rsidRPr="0021255D">
        <w:rPr>
          <w:rFonts w:eastAsiaTheme="minorEastAsia"/>
          <w:lang w:val="it-IT"/>
        </w:rPr>
        <w:t>Stratigrafia schematica dei pozzi esplorativi profondi, riportante la correlazione stratigrafica dei depositi vulcanici</w:t>
      </w:r>
      <w:r>
        <w:rPr>
          <w:rFonts w:eastAsiaTheme="minorEastAsia"/>
          <w:lang w:val="it-IT"/>
        </w:rPr>
        <w:t>.</w:t>
      </w:r>
    </w:p>
    <w:p w:rsidR="00FA680D" w:rsidRDefault="00FA680D" w:rsidP="00455A55">
      <w:pPr>
        <w:jc w:val="both"/>
        <w:rPr>
          <w:rFonts w:ascii="Times New Roman" w:hAnsi="Times New Roman" w:cs="Times New Roman"/>
          <w:noProof/>
          <w:sz w:val="24"/>
          <w:szCs w:val="24"/>
        </w:rPr>
      </w:pPr>
      <w:r w:rsidRPr="00FA680D">
        <w:rPr>
          <w:rFonts w:ascii="Times New Roman" w:hAnsi="Times New Roman" w:cs="Times New Roman"/>
          <w:noProof/>
          <w:sz w:val="24"/>
          <w:szCs w:val="24"/>
        </w:rPr>
        <w:t>L’architettura stratigrafica del riempimento della valle del Volturno è caratterizzata da sei a</w:t>
      </w:r>
      <w:r>
        <w:rPr>
          <w:rFonts w:ascii="Times New Roman" w:hAnsi="Times New Roman" w:cs="Times New Roman"/>
          <w:noProof/>
          <w:sz w:val="24"/>
          <w:szCs w:val="24"/>
        </w:rPr>
        <w:t>ssociazioni di facies</w:t>
      </w:r>
      <w:r w:rsidR="00291FE1" w:rsidRPr="00FA680D">
        <w:rPr>
          <w:rFonts w:ascii="Times New Roman" w:hAnsi="Times New Roman" w:cs="Times New Roman"/>
          <w:noProof/>
          <w:sz w:val="24"/>
          <w:szCs w:val="24"/>
        </w:rPr>
        <w:t xml:space="preserve"> (Amorosi et al., 2012; 2013), </w:t>
      </w:r>
      <w:r>
        <w:rPr>
          <w:rFonts w:ascii="Times New Roman" w:hAnsi="Times New Roman" w:cs="Times New Roman"/>
          <w:noProof/>
          <w:sz w:val="24"/>
          <w:szCs w:val="24"/>
        </w:rPr>
        <w:t>di età olocenica, che ricoprono in discordanza i depositi alluvionali del Pleistocene superiore, che ricoprono a loro volta un basamento acustico correlabile con i depositi vulcanici dell’Ignimbrite Campana</w:t>
      </w:r>
      <w:r w:rsidR="0049633D">
        <w:rPr>
          <w:rFonts w:ascii="Times New Roman" w:hAnsi="Times New Roman" w:cs="Times New Roman"/>
          <w:noProof/>
          <w:sz w:val="24"/>
          <w:szCs w:val="24"/>
        </w:rPr>
        <w:t xml:space="preserve"> </w:t>
      </w:r>
      <w:r w:rsidR="00291FE1" w:rsidRPr="00FA680D">
        <w:rPr>
          <w:rFonts w:ascii="Times New Roman" w:hAnsi="Times New Roman" w:cs="Times New Roman"/>
          <w:noProof/>
          <w:sz w:val="24"/>
          <w:szCs w:val="24"/>
        </w:rPr>
        <w:t xml:space="preserve">(Barberi et al., 1978; Fitsimmons et al., 2013). </w:t>
      </w:r>
    </w:p>
    <w:p w:rsidR="0049633D" w:rsidRDefault="0049633D" w:rsidP="00455A55">
      <w:pPr>
        <w:jc w:val="both"/>
        <w:rPr>
          <w:rFonts w:ascii="Times New Roman" w:hAnsi="Times New Roman" w:cs="Times New Roman"/>
          <w:noProof/>
          <w:sz w:val="24"/>
          <w:szCs w:val="24"/>
        </w:rPr>
      </w:pPr>
      <w:r>
        <w:rPr>
          <w:rFonts w:ascii="Times New Roman" w:hAnsi="Times New Roman" w:cs="Times New Roman"/>
          <w:noProof/>
          <w:sz w:val="24"/>
          <w:szCs w:val="24"/>
        </w:rPr>
        <w:t xml:space="preserve">L’associazione di facies di palude è composta da argille con abbondanti depositi vulcanici. L’associazione di facies di laguna-estuario </w:t>
      </w:r>
      <w:r w:rsidR="00750531">
        <w:rPr>
          <w:rFonts w:ascii="Times New Roman" w:hAnsi="Times New Roman" w:cs="Times New Roman"/>
          <w:noProof/>
          <w:sz w:val="24"/>
          <w:szCs w:val="24"/>
        </w:rPr>
        <w:t xml:space="preserve">è composta da argille siltose con intercalazioni sabbiose. L’associazione di facies di barriera trasgressiva è distinta da sabbie sottili passanti verso l’alto a sabbie siltose e silt. </w:t>
      </w:r>
    </w:p>
    <w:p w:rsidR="009A7259" w:rsidRDefault="00750531" w:rsidP="00455A55">
      <w:pPr>
        <w:jc w:val="both"/>
        <w:rPr>
          <w:rFonts w:ascii="Times New Roman" w:hAnsi="Times New Roman" w:cs="Times New Roman"/>
          <w:noProof/>
          <w:sz w:val="24"/>
          <w:szCs w:val="24"/>
        </w:rPr>
      </w:pPr>
      <w:r>
        <w:rPr>
          <w:rFonts w:ascii="Times New Roman" w:hAnsi="Times New Roman" w:cs="Times New Roman"/>
          <w:noProof/>
          <w:sz w:val="24"/>
          <w:szCs w:val="24"/>
        </w:rPr>
        <w:t>L’ass</w:t>
      </w:r>
      <w:r w:rsidR="00005FC7">
        <w:rPr>
          <w:rFonts w:ascii="Times New Roman" w:hAnsi="Times New Roman" w:cs="Times New Roman"/>
          <w:noProof/>
          <w:sz w:val="24"/>
          <w:szCs w:val="24"/>
        </w:rPr>
        <w:t>ociazione di facies di prodelta, riconosciuta in corrispondenza della foce attuale del Volturno</w:t>
      </w:r>
      <w:r w:rsidR="009A7259">
        <w:rPr>
          <w:rFonts w:ascii="Times New Roman" w:hAnsi="Times New Roman" w:cs="Times New Roman"/>
          <w:noProof/>
          <w:sz w:val="24"/>
          <w:szCs w:val="24"/>
        </w:rPr>
        <w:t xml:space="preserve">, che si estende verso mare sulla piattaforma interna del Volturno (offshore di Cuma; </w:t>
      </w:r>
      <w:r w:rsidR="00291FE1" w:rsidRPr="009A7259">
        <w:rPr>
          <w:rFonts w:ascii="Times New Roman" w:hAnsi="Times New Roman" w:cs="Times New Roman"/>
          <w:noProof/>
          <w:sz w:val="24"/>
          <w:szCs w:val="24"/>
        </w:rPr>
        <w:t xml:space="preserve">Iorio et al., 2014) </w:t>
      </w:r>
      <w:r w:rsidR="009A7259">
        <w:rPr>
          <w:rFonts w:ascii="Times New Roman" w:hAnsi="Times New Roman" w:cs="Times New Roman"/>
          <w:noProof/>
          <w:sz w:val="24"/>
          <w:szCs w:val="24"/>
        </w:rPr>
        <w:t xml:space="preserve">è caratterizzata da argille siltose con locali intercalazioni siltose e sabbiose </w:t>
      </w:r>
      <w:r w:rsidR="00291FE1" w:rsidRPr="009A7259">
        <w:rPr>
          <w:rFonts w:ascii="Times New Roman" w:hAnsi="Times New Roman" w:cs="Times New Roman"/>
          <w:noProof/>
          <w:sz w:val="24"/>
          <w:szCs w:val="24"/>
        </w:rPr>
        <w:t xml:space="preserve">(Amorosi et al., 2012; 2013). </w:t>
      </w:r>
    </w:p>
    <w:p w:rsidR="00291FE1" w:rsidRPr="00E41278" w:rsidRDefault="009A7259" w:rsidP="00455A55">
      <w:pPr>
        <w:jc w:val="both"/>
        <w:rPr>
          <w:rFonts w:ascii="Times New Roman" w:hAnsi="Times New Roman" w:cs="Times New Roman"/>
          <w:noProof/>
          <w:sz w:val="24"/>
          <w:szCs w:val="24"/>
        </w:rPr>
      </w:pPr>
      <w:r>
        <w:rPr>
          <w:rFonts w:ascii="Times New Roman" w:hAnsi="Times New Roman" w:cs="Times New Roman"/>
          <w:noProof/>
          <w:sz w:val="24"/>
          <w:szCs w:val="24"/>
        </w:rPr>
        <w:t xml:space="preserve">L’associazione di facies di spiaggia è composta da sabbie silicee con abbondanti gusci di organismi marini ed affiora a terra in corpi sedimentari allungati lungo costa. </w:t>
      </w:r>
      <w:r w:rsidRPr="009A7259">
        <w:rPr>
          <w:rFonts w:ascii="Times New Roman" w:hAnsi="Times New Roman" w:cs="Times New Roman"/>
          <w:noProof/>
          <w:sz w:val="24"/>
          <w:szCs w:val="24"/>
        </w:rPr>
        <w:t xml:space="preserve">Il top della successione olocenica è caratterizzato da depositi di piana alluvionale attuale, consistenti di argille e argille siltose con abbondanti frammenti di piante e pomici. </w:t>
      </w:r>
    </w:p>
    <w:p w:rsidR="009A7259" w:rsidRDefault="009A7259" w:rsidP="00455A55">
      <w:pPr>
        <w:jc w:val="both"/>
        <w:rPr>
          <w:rFonts w:ascii="Times New Roman" w:hAnsi="Times New Roman" w:cs="Times New Roman"/>
          <w:noProof/>
          <w:sz w:val="24"/>
          <w:szCs w:val="24"/>
        </w:rPr>
      </w:pPr>
      <w:r w:rsidRPr="009A7259">
        <w:rPr>
          <w:rFonts w:ascii="Times New Roman" w:hAnsi="Times New Roman" w:cs="Times New Roman"/>
          <w:noProof/>
          <w:sz w:val="24"/>
          <w:szCs w:val="24"/>
        </w:rPr>
        <w:t>L’assetto stratigrafico dei depositi del lago Patria è stato recentemente descritto in base a dati sedimentologici di carotaggi</w:t>
      </w:r>
      <w:r>
        <w:rPr>
          <w:rFonts w:ascii="Times New Roman" w:hAnsi="Times New Roman" w:cs="Times New Roman"/>
          <w:noProof/>
          <w:sz w:val="24"/>
          <w:szCs w:val="24"/>
        </w:rPr>
        <w:t xml:space="preserve"> </w:t>
      </w:r>
      <w:r w:rsidR="00291FE1" w:rsidRPr="009A7259">
        <w:rPr>
          <w:rFonts w:ascii="Times New Roman" w:hAnsi="Times New Roman" w:cs="Times New Roman"/>
          <w:noProof/>
          <w:sz w:val="24"/>
          <w:szCs w:val="24"/>
        </w:rPr>
        <w:t xml:space="preserve">(Sacchi et al., 2014). </w:t>
      </w:r>
      <w:r w:rsidRPr="009A7259">
        <w:rPr>
          <w:rFonts w:ascii="Times New Roman" w:hAnsi="Times New Roman" w:cs="Times New Roman"/>
          <w:noProof/>
          <w:sz w:val="24"/>
          <w:szCs w:val="24"/>
        </w:rPr>
        <w:t xml:space="preserve">La successione tardo-quaternaria dei depositi del lago Patria è caratterizzata da quattro unità stratigrafiche, che sono a loro volta ricoperte da silt sabbiosi ed argillosi di ambiente transizionale </w:t>
      </w:r>
      <w:r w:rsidR="00291FE1" w:rsidRPr="009A7259">
        <w:rPr>
          <w:rFonts w:ascii="Times New Roman" w:hAnsi="Times New Roman" w:cs="Times New Roman"/>
          <w:noProof/>
          <w:sz w:val="24"/>
          <w:szCs w:val="24"/>
        </w:rPr>
        <w:t>(foreshore-n</w:t>
      </w:r>
      <w:r>
        <w:rPr>
          <w:rFonts w:ascii="Times New Roman" w:hAnsi="Times New Roman" w:cs="Times New Roman"/>
          <w:noProof/>
          <w:sz w:val="24"/>
          <w:szCs w:val="24"/>
        </w:rPr>
        <w:t>earshore e sistemi di barra costiera</w:t>
      </w:r>
      <w:r w:rsidR="00291FE1" w:rsidRPr="009A7259">
        <w:rPr>
          <w:rFonts w:ascii="Times New Roman" w:hAnsi="Times New Roman" w:cs="Times New Roman"/>
          <w:noProof/>
          <w:sz w:val="24"/>
          <w:szCs w:val="24"/>
        </w:rPr>
        <w:t xml:space="preserve">), </w:t>
      </w:r>
      <w:r>
        <w:rPr>
          <w:rFonts w:ascii="Times New Roman" w:hAnsi="Times New Roman" w:cs="Times New Roman"/>
          <w:noProof/>
          <w:sz w:val="24"/>
          <w:szCs w:val="24"/>
        </w:rPr>
        <w:t xml:space="preserve">lapilli cineritici e sabbie siltose (depositi vulcanoclastici post-Ignimbrite Campana e paleosuoli geneticamente collegati) e ceneri, lapilli, scorie e tufi pomicei (Ignimbrite Campana). </w:t>
      </w:r>
    </w:p>
    <w:p w:rsidR="002B16A2" w:rsidRDefault="006C707B" w:rsidP="00455A55">
      <w:pPr>
        <w:jc w:val="both"/>
        <w:rPr>
          <w:rFonts w:ascii="Times New Roman" w:hAnsi="Times New Roman" w:cs="Times New Roman"/>
          <w:noProof/>
          <w:sz w:val="24"/>
          <w:szCs w:val="24"/>
        </w:rPr>
      </w:pPr>
      <w:r>
        <w:rPr>
          <w:rFonts w:ascii="Times New Roman" w:hAnsi="Times New Roman" w:cs="Times New Roman"/>
          <w:noProof/>
          <w:sz w:val="24"/>
          <w:szCs w:val="24"/>
        </w:rPr>
        <w:t xml:space="preserve">La stratigrafia della successione olocenica, caratterizzata da ambienti deposizionali da marini a lagunari, </w:t>
      </w:r>
      <w:r w:rsidR="009C70A2">
        <w:rPr>
          <w:rFonts w:ascii="Times New Roman" w:hAnsi="Times New Roman" w:cs="Times New Roman"/>
          <w:noProof/>
          <w:sz w:val="24"/>
          <w:szCs w:val="24"/>
        </w:rPr>
        <w:t>è contraddistinta da silt sabbiosi con tessitura omogenea (era moderna</w:t>
      </w:r>
      <w:r w:rsidR="00291FE1" w:rsidRPr="009C70A2">
        <w:rPr>
          <w:rFonts w:ascii="Times New Roman" w:hAnsi="Times New Roman" w:cs="Times New Roman"/>
          <w:noProof/>
          <w:sz w:val="24"/>
          <w:szCs w:val="24"/>
        </w:rPr>
        <w:t>-ca AD 1713,</w:t>
      </w:r>
      <w:r w:rsidR="009C70A2">
        <w:rPr>
          <w:rFonts w:ascii="Times New Roman" w:hAnsi="Times New Roman" w:cs="Times New Roman"/>
          <w:noProof/>
          <w:sz w:val="24"/>
          <w:szCs w:val="24"/>
        </w:rPr>
        <w:t xml:space="preserve"> cal. c</w:t>
      </w:r>
      <w:r w:rsidR="009C70A2" w:rsidRPr="009C70A2">
        <w:rPr>
          <w:rFonts w:ascii="Times New Roman" w:hAnsi="Times New Roman" w:cs="Times New Roman"/>
          <w:noProof/>
          <w:sz w:val="24"/>
          <w:szCs w:val="24"/>
        </w:rPr>
        <w:t>on datazioni al radiocarbonio</w:t>
      </w:r>
      <w:r w:rsidR="00291FE1" w:rsidRPr="009C70A2">
        <w:rPr>
          <w:rFonts w:ascii="Times New Roman" w:hAnsi="Times New Roman" w:cs="Times New Roman"/>
          <w:noProof/>
          <w:sz w:val="24"/>
          <w:szCs w:val="24"/>
        </w:rPr>
        <w:t xml:space="preserve">) </w:t>
      </w:r>
      <w:r w:rsidR="009C70A2" w:rsidRPr="009C70A2">
        <w:rPr>
          <w:rFonts w:ascii="Times New Roman" w:hAnsi="Times New Roman" w:cs="Times New Roman"/>
          <w:noProof/>
          <w:sz w:val="24"/>
          <w:szCs w:val="24"/>
        </w:rPr>
        <w:t>ed infine ceneri scoriac</w:t>
      </w:r>
      <w:r w:rsidR="009C70A2">
        <w:rPr>
          <w:rFonts w:ascii="Times New Roman" w:hAnsi="Times New Roman" w:cs="Times New Roman"/>
          <w:noProof/>
          <w:sz w:val="24"/>
          <w:szCs w:val="24"/>
        </w:rPr>
        <w:t>ee, pomici e lapilli con litici</w:t>
      </w:r>
      <w:r w:rsidR="00291FE1" w:rsidRPr="009C70A2">
        <w:rPr>
          <w:rFonts w:ascii="Times New Roman" w:hAnsi="Times New Roman" w:cs="Times New Roman"/>
          <w:noProof/>
          <w:sz w:val="24"/>
          <w:szCs w:val="24"/>
        </w:rPr>
        <w:t xml:space="preserve"> (4800-6000 B.P.,</w:t>
      </w:r>
      <w:r w:rsidR="009C70A2">
        <w:rPr>
          <w:rFonts w:ascii="Times New Roman" w:hAnsi="Times New Roman" w:cs="Times New Roman"/>
          <w:noProof/>
          <w:sz w:val="24"/>
          <w:szCs w:val="24"/>
        </w:rPr>
        <w:t xml:space="preserve"> cal. con datazioni al radiocarbonio</w:t>
      </w:r>
      <w:r w:rsidR="00291FE1" w:rsidRPr="009C70A2">
        <w:rPr>
          <w:rFonts w:ascii="Times New Roman" w:hAnsi="Times New Roman" w:cs="Times New Roman"/>
          <w:noProof/>
          <w:sz w:val="24"/>
          <w:szCs w:val="24"/>
        </w:rPr>
        <w:t>; Sacchi et al., 2014).</w:t>
      </w:r>
    </w:p>
    <w:p w:rsidR="00405FBD" w:rsidRDefault="00291FE1" w:rsidP="00455A55">
      <w:pPr>
        <w:jc w:val="both"/>
        <w:rPr>
          <w:rFonts w:ascii="Times New Roman" w:hAnsi="Times New Roman" w:cs="Times New Roman"/>
          <w:noProof/>
          <w:sz w:val="24"/>
          <w:szCs w:val="24"/>
        </w:rPr>
      </w:pPr>
      <w:r w:rsidRPr="00405FBD">
        <w:rPr>
          <w:rFonts w:ascii="Times New Roman" w:hAnsi="Times New Roman" w:cs="Times New Roman"/>
          <w:noProof/>
          <w:sz w:val="24"/>
          <w:szCs w:val="24"/>
        </w:rPr>
        <w:lastRenderedPageBreak/>
        <w:t xml:space="preserve"> </w:t>
      </w:r>
      <w:r w:rsidR="00405FBD" w:rsidRPr="00405FBD">
        <w:rPr>
          <w:rFonts w:ascii="Times New Roman" w:hAnsi="Times New Roman" w:cs="Times New Roman"/>
          <w:noProof/>
          <w:sz w:val="24"/>
          <w:szCs w:val="24"/>
        </w:rPr>
        <w:t>Un paleosuolo principale, di età compresa tra 6000 e</w:t>
      </w:r>
      <w:r w:rsidRPr="00405FBD">
        <w:rPr>
          <w:rFonts w:ascii="Times New Roman" w:hAnsi="Times New Roman" w:cs="Times New Roman"/>
          <w:noProof/>
          <w:sz w:val="24"/>
          <w:szCs w:val="24"/>
        </w:rPr>
        <w:t xml:space="preserve"> 8000 </w:t>
      </w:r>
      <w:r w:rsidR="00405FBD" w:rsidRPr="00405FBD">
        <w:rPr>
          <w:rFonts w:ascii="Times New Roman" w:hAnsi="Times New Roman" w:cs="Times New Roman"/>
          <w:noProof/>
          <w:sz w:val="24"/>
          <w:szCs w:val="24"/>
        </w:rPr>
        <w:t xml:space="preserve">anni </w:t>
      </w:r>
      <w:r w:rsidRPr="00405FBD">
        <w:rPr>
          <w:rFonts w:ascii="Times New Roman" w:hAnsi="Times New Roman" w:cs="Times New Roman"/>
          <w:noProof/>
          <w:sz w:val="24"/>
          <w:szCs w:val="24"/>
        </w:rPr>
        <w:t xml:space="preserve">BP </w:t>
      </w:r>
      <w:r w:rsidR="00405FBD" w:rsidRPr="00405FBD">
        <w:rPr>
          <w:rFonts w:ascii="Times New Roman" w:hAnsi="Times New Roman" w:cs="Times New Roman"/>
          <w:noProof/>
          <w:sz w:val="24"/>
          <w:szCs w:val="24"/>
        </w:rPr>
        <w:t>è stato interpretatoi come un intervallo pedogenetico, che ha evidenziato una fase di quiescenza durante l’attività vulcanica dei Campi Flegrei</w:t>
      </w:r>
      <w:r w:rsidRPr="00405FBD">
        <w:rPr>
          <w:rFonts w:ascii="Times New Roman" w:hAnsi="Times New Roman" w:cs="Times New Roman"/>
          <w:noProof/>
          <w:sz w:val="24"/>
          <w:szCs w:val="24"/>
        </w:rPr>
        <w:t>.</w:t>
      </w:r>
    </w:p>
    <w:p w:rsidR="003C16C3" w:rsidRDefault="003C16C3" w:rsidP="00455A55">
      <w:pPr>
        <w:jc w:val="both"/>
        <w:rPr>
          <w:rFonts w:ascii="Times New Roman" w:hAnsi="Times New Roman" w:cs="Times New Roman"/>
          <w:sz w:val="24"/>
          <w:szCs w:val="24"/>
        </w:rPr>
      </w:pPr>
      <w:r>
        <w:rPr>
          <w:rFonts w:ascii="Times New Roman" w:hAnsi="Times New Roman" w:cs="Times New Roman"/>
          <w:noProof/>
          <w:sz w:val="24"/>
          <w:szCs w:val="24"/>
        </w:rPr>
        <w:t>I depositi di prodelta del Volturno sono stati recentemente studiati in base all’interpretazione sismica, unitamente con l’analisi petrofisica e sedimentologica di carotaggi</w:t>
      </w:r>
      <w:r>
        <w:rPr>
          <w:rFonts w:ascii="Times New Roman" w:hAnsi="Times New Roman" w:cs="Times New Roman"/>
          <w:sz w:val="24"/>
          <w:szCs w:val="24"/>
        </w:rPr>
        <w:t xml:space="preserve"> </w:t>
      </w:r>
      <w:r w:rsidR="00291FE1" w:rsidRPr="003C16C3">
        <w:rPr>
          <w:rFonts w:ascii="Times New Roman" w:hAnsi="Times New Roman" w:cs="Times New Roman"/>
          <w:sz w:val="24"/>
          <w:szCs w:val="24"/>
        </w:rPr>
        <w:t xml:space="preserve">(Iorio et al., 2014). </w:t>
      </w:r>
      <w:r w:rsidRPr="003C16C3">
        <w:rPr>
          <w:rFonts w:ascii="Times New Roman" w:hAnsi="Times New Roman" w:cs="Times New Roman"/>
          <w:sz w:val="24"/>
          <w:szCs w:val="24"/>
        </w:rPr>
        <w:t>L’analisi tefrostratigrafica ha suggerito che un riflettore continuo identificato sulla piattaforma co</w:t>
      </w:r>
      <w:r>
        <w:rPr>
          <w:rFonts w:ascii="Times New Roman" w:hAnsi="Times New Roman" w:cs="Times New Roman"/>
          <w:sz w:val="24"/>
          <w:szCs w:val="24"/>
        </w:rPr>
        <w:t xml:space="preserve">ntinentale del Volturno è rappresentato dai depositi del Tufo Giallo Napoletano (NYT; </w:t>
      </w:r>
      <w:r w:rsidR="00291FE1" w:rsidRPr="003C16C3">
        <w:rPr>
          <w:rFonts w:ascii="Times New Roman" w:hAnsi="Times New Roman" w:cs="Times New Roman"/>
          <w:sz w:val="24"/>
          <w:szCs w:val="24"/>
        </w:rPr>
        <w:t>Aiello et al., 2017).</w:t>
      </w:r>
    </w:p>
    <w:p w:rsidR="00291FE1" w:rsidRDefault="00B46731" w:rsidP="00455A55">
      <w:pPr>
        <w:jc w:val="both"/>
        <w:rPr>
          <w:rFonts w:ascii="Times New Roman" w:hAnsi="Times New Roman" w:cs="Times New Roman"/>
          <w:sz w:val="24"/>
          <w:szCs w:val="24"/>
        </w:rPr>
      </w:pPr>
      <w:r w:rsidRPr="007A20AC">
        <w:rPr>
          <w:rFonts w:ascii="Times New Roman" w:hAnsi="Times New Roman" w:cs="Times New Roman"/>
          <w:sz w:val="24"/>
          <w:szCs w:val="24"/>
        </w:rPr>
        <w:t>L’analisi sismostratigrafica dei dati sismici Chirp ha consentito l’identificazion</w:t>
      </w:r>
      <w:r w:rsidR="007A20AC" w:rsidRPr="007A20AC">
        <w:rPr>
          <w:rFonts w:ascii="Times New Roman" w:hAnsi="Times New Roman" w:cs="Times New Roman"/>
          <w:sz w:val="24"/>
          <w:szCs w:val="24"/>
        </w:rPr>
        <w:t>e di un cuneo progradante tardo-pleisto</w:t>
      </w:r>
      <w:r w:rsidR="007A20AC">
        <w:rPr>
          <w:rFonts w:ascii="Times New Roman" w:hAnsi="Times New Roman" w:cs="Times New Roman"/>
          <w:sz w:val="24"/>
          <w:szCs w:val="24"/>
        </w:rPr>
        <w:t xml:space="preserve">cenico, delimitato alla sommità dalla superficie di </w:t>
      </w:r>
      <w:r w:rsidR="007A20AC" w:rsidRPr="007A20AC">
        <w:rPr>
          <w:rFonts w:ascii="Times New Roman" w:hAnsi="Times New Roman" w:cs="Times New Roman"/>
          <w:i/>
          <w:sz w:val="24"/>
          <w:szCs w:val="24"/>
        </w:rPr>
        <w:t>ravinement</w:t>
      </w:r>
      <w:r w:rsidR="007A20AC">
        <w:rPr>
          <w:rFonts w:ascii="Times New Roman" w:hAnsi="Times New Roman" w:cs="Times New Roman"/>
          <w:sz w:val="24"/>
          <w:szCs w:val="24"/>
        </w:rPr>
        <w:t xml:space="preserve"> post-glaciale di età olocenica, che rappresenta un </w:t>
      </w:r>
      <w:r w:rsidR="007A20AC" w:rsidRPr="007A20AC">
        <w:rPr>
          <w:rFonts w:ascii="Times New Roman" w:hAnsi="Times New Roman" w:cs="Times New Roman"/>
          <w:i/>
          <w:sz w:val="24"/>
          <w:szCs w:val="24"/>
        </w:rPr>
        <w:t>marker</w:t>
      </w:r>
      <w:r w:rsidR="007A20AC">
        <w:rPr>
          <w:rFonts w:ascii="Times New Roman" w:hAnsi="Times New Roman" w:cs="Times New Roman"/>
          <w:sz w:val="24"/>
          <w:szCs w:val="24"/>
        </w:rPr>
        <w:t xml:space="preserve"> stratigrafico regionale </w:t>
      </w:r>
      <w:r w:rsidR="00291FE1" w:rsidRPr="007A20AC">
        <w:rPr>
          <w:rFonts w:ascii="Times New Roman" w:hAnsi="Times New Roman" w:cs="Times New Roman"/>
          <w:sz w:val="24"/>
          <w:szCs w:val="24"/>
        </w:rPr>
        <w:t xml:space="preserve">(Correggiari et al., 1992). </w:t>
      </w:r>
      <w:r w:rsidR="007A20AC">
        <w:rPr>
          <w:rFonts w:ascii="Times New Roman" w:hAnsi="Times New Roman" w:cs="Times New Roman"/>
          <w:sz w:val="24"/>
          <w:szCs w:val="24"/>
        </w:rPr>
        <w:t xml:space="preserve">Tale discordanza rappresenta anche la base dei depositi olocenici trasgressivi, mentre i depositi di prodelta olocenici di highstand ricoprono la superficie di massimo annegamento o </w:t>
      </w:r>
      <w:r w:rsidR="007A20AC" w:rsidRPr="007A20AC">
        <w:rPr>
          <w:rFonts w:ascii="Times New Roman" w:hAnsi="Times New Roman" w:cs="Times New Roman"/>
          <w:i/>
          <w:sz w:val="24"/>
          <w:szCs w:val="24"/>
        </w:rPr>
        <w:t>maximum flooding surface</w:t>
      </w:r>
      <w:r w:rsidR="00291FE1" w:rsidRPr="007A20AC">
        <w:rPr>
          <w:rFonts w:ascii="Times New Roman" w:hAnsi="Times New Roman" w:cs="Times New Roman"/>
          <w:sz w:val="24"/>
          <w:szCs w:val="24"/>
        </w:rPr>
        <w:t xml:space="preserve"> (MFS; Mitchum et al., 1977; Vail et al., 1977). </w:t>
      </w:r>
    </w:p>
    <w:p w:rsidR="00291FE1" w:rsidRPr="00597A0E" w:rsidRDefault="00E41278" w:rsidP="00622A13">
      <w:pPr>
        <w:pStyle w:val="Puntoelenco"/>
        <w:numPr>
          <w:ilvl w:val="0"/>
          <w:numId w:val="0"/>
        </w:numPr>
        <w:jc w:val="both"/>
        <w:rPr>
          <w:rFonts w:ascii="Times New Roman" w:hAnsi="Times New Roman" w:cs="Times New Roman"/>
          <w:sz w:val="24"/>
          <w:szCs w:val="24"/>
        </w:rPr>
      </w:pPr>
      <w:r>
        <w:rPr>
          <w:rFonts w:ascii="Times New Roman" w:hAnsi="Times New Roman" w:cs="Times New Roman"/>
          <w:sz w:val="24"/>
          <w:szCs w:val="24"/>
        </w:rPr>
        <w:t>L’assetto cronostratigrafico della parte superiore dei depositi di pro</w:t>
      </w:r>
      <w:r w:rsidR="00622A13">
        <w:rPr>
          <w:rFonts w:ascii="Times New Roman" w:hAnsi="Times New Roman" w:cs="Times New Roman"/>
          <w:sz w:val="24"/>
          <w:szCs w:val="24"/>
        </w:rPr>
        <w:t xml:space="preserve">delta del Volturno da 2300 anni </w:t>
      </w:r>
      <w:r>
        <w:rPr>
          <w:rFonts w:ascii="Times New Roman" w:hAnsi="Times New Roman" w:cs="Times New Roman"/>
          <w:sz w:val="24"/>
          <w:szCs w:val="24"/>
        </w:rPr>
        <w:t>B.P. è stato ricostruito in base alla correlazione stratigrafica di alta risoluzione dei parametri di cr</w:t>
      </w:r>
      <w:r w:rsidR="00597A0E">
        <w:rPr>
          <w:rFonts w:ascii="Times New Roman" w:hAnsi="Times New Roman" w:cs="Times New Roman"/>
          <w:sz w:val="24"/>
          <w:szCs w:val="24"/>
        </w:rPr>
        <w:t>omaticità (Iorio et al., 2014). Dieci unità litologiche/petrofisiche sono state riconosciute in base alle analisi sedimentologiche e petrofisiche e supportate dall’interpretazione sismica. Un lento scivolamento senza rimaneggiamento delle unità oloceniche superiori sono state evidenziate dall’interpretazione sismica, che ha suggerito la presenza di una deformazione interna significativa dei riflettori sismici. L’assetto stratigrafico-sequenziale delle sequenze sismiche che rappresentano la parte superiore dei depositi di prodelta del Volturno è stato anche ricostruito in accordo con la letteratura recente</w:t>
      </w:r>
      <w:r w:rsidR="00291FE1" w:rsidRPr="00597A0E">
        <w:t xml:space="preserve"> </w:t>
      </w:r>
      <w:r w:rsidR="00291FE1" w:rsidRPr="00597A0E">
        <w:rPr>
          <w:rFonts w:ascii="Times New Roman" w:hAnsi="Times New Roman" w:cs="Times New Roman"/>
          <w:sz w:val="24"/>
          <w:szCs w:val="24"/>
        </w:rPr>
        <w:t>(Zecchin and Catuneanu, 2013).</w:t>
      </w:r>
      <w:r w:rsidR="00291FE1" w:rsidRPr="00597A0E">
        <w:t xml:space="preserve"> </w:t>
      </w:r>
    </w:p>
    <w:p w:rsidR="00291FE1" w:rsidRPr="00597A0E" w:rsidRDefault="00291FE1" w:rsidP="00291FE1"/>
    <w:p w:rsidR="00291FE1" w:rsidRPr="00597A0E" w:rsidRDefault="00291FE1" w:rsidP="00291FE1"/>
    <w:p w:rsidR="00291FE1" w:rsidRPr="006A1971" w:rsidRDefault="00FB7E70" w:rsidP="00291FE1">
      <w:pPr>
        <w:pStyle w:val="Titolo2"/>
        <w:rPr>
          <w:lang w:val="it-IT"/>
        </w:rPr>
      </w:pPr>
      <w:r w:rsidRPr="006A1971">
        <w:rPr>
          <w:lang w:val="it-IT"/>
        </w:rPr>
        <w:t>Materiali E Metodi</w:t>
      </w:r>
    </w:p>
    <w:p w:rsidR="00291FE1" w:rsidRPr="00670B47" w:rsidRDefault="00291FE1" w:rsidP="00291FE1">
      <w:pPr>
        <w:rPr>
          <w:lang w:val="fr-FR"/>
        </w:rPr>
      </w:pPr>
    </w:p>
    <w:p w:rsidR="009003A7" w:rsidRDefault="006A1971" w:rsidP="009003A7">
      <w:pPr>
        <w:pStyle w:val="Puntoelenco"/>
        <w:numPr>
          <w:ilvl w:val="0"/>
          <w:numId w:val="0"/>
        </w:numPr>
        <w:jc w:val="both"/>
        <w:rPr>
          <w:rFonts w:ascii="Times New Roman" w:hAnsi="Times New Roman" w:cs="Times New Roman"/>
          <w:sz w:val="24"/>
          <w:szCs w:val="24"/>
        </w:rPr>
      </w:pPr>
      <w:r w:rsidRPr="006A1971">
        <w:rPr>
          <w:rFonts w:ascii="Times New Roman" w:hAnsi="Times New Roman" w:cs="Times New Roman"/>
          <w:sz w:val="24"/>
          <w:szCs w:val="24"/>
        </w:rPr>
        <w:t xml:space="preserve">Le tecniche di sismica a riflessione sono fortemente cambiate durante gli ultimi anni. Il contributo a questo cambiamento è venuto principalmente dalle compagnie petrolifere, che hanno impiegato molte risorse nei metodi geofisici per l’esplorazione petrolifera. </w:t>
      </w:r>
      <w:r w:rsidR="00FD760B">
        <w:rPr>
          <w:rFonts w:ascii="Times New Roman" w:hAnsi="Times New Roman" w:cs="Times New Roman"/>
          <w:sz w:val="24"/>
          <w:szCs w:val="24"/>
        </w:rPr>
        <w:t xml:space="preserve">Le tecniche di base dell’esplorazione sismica consistono nella generazione di onde sismiche artificiali nel terreno (sorgente) e nella misura del tempo richiesto da queste onde per coprire la distanza sorgente-ricevitore. </w:t>
      </w:r>
      <w:r w:rsidR="00E974C5">
        <w:rPr>
          <w:rFonts w:ascii="Times New Roman" w:hAnsi="Times New Roman" w:cs="Times New Roman"/>
          <w:sz w:val="24"/>
          <w:szCs w:val="24"/>
        </w:rPr>
        <w:t xml:space="preserve">Il percorso dei raggi sismici può essere ricostruito conoscendo i tempi di arrivo ai vari registratori e le velocità corrispondenti. </w:t>
      </w:r>
      <w:r w:rsidR="009003A7">
        <w:rPr>
          <w:rFonts w:ascii="Times New Roman" w:hAnsi="Times New Roman" w:cs="Times New Roman"/>
          <w:sz w:val="24"/>
          <w:szCs w:val="24"/>
        </w:rPr>
        <w:t>La ricostruzione del percorso dei raggi sismici può essere effettuato con la rifrazione, se consideriamo le fasi riflesse (Sheriff e</w:t>
      </w:r>
      <w:r w:rsidR="00291FE1" w:rsidRPr="009003A7">
        <w:rPr>
          <w:rFonts w:ascii="Times New Roman" w:hAnsi="Times New Roman" w:cs="Times New Roman"/>
          <w:sz w:val="24"/>
          <w:szCs w:val="24"/>
        </w:rPr>
        <w:t xml:space="preserve"> Geldart, 1995). </w:t>
      </w:r>
      <w:r w:rsidR="009003A7">
        <w:rPr>
          <w:rFonts w:ascii="Times New Roman" w:hAnsi="Times New Roman" w:cs="Times New Roman"/>
          <w:sz w:val="24"/>
          <w:szCs w:val="24"/>
        </w:rPr>
        <w:t xml:space="preserve">Uno dei principali vantaggi del metodo sismico a riflessione </w:t>
      </w:r>
      <w:r w:rsidR="00AA707A">
        <w:rPr>
          <w:rFonts w:ascii="Times New Roman" w:hAnsi="Times New Roman" w:cs="Times New Roman"/>
          <w:sz w:val="24"/>
          <w:szCs w:val="24"/>
        </w:rPr>
        <w:t xml:space="preserve">è la condizione non-necessaria di aumento della velocità con la profondità. Una brusca variazione di velocità, sia come aumento che come diminuzione, è sufficiente a determinare una riflessione delle onde sismiche alla superficie di discontinuità. </w:t>
      </w:r>
    </w:p>
    <w:p w:rsidR="00291FE1" w:rsidRPr="000E1F9B" w:rsidRDefault="005473A5" w:rsidP="005473A5">
      <w:pPr>
        <w:pStyle w:val="Puntoelenco"/>
        <w:numPr>
          <w:ilvl w:val="0"/>
          <w:numId w:val="0"/>
        </w:numPr>
        <w:jc w:val="both"/>
        <w:rPr>
          <w:rFonts w:ascii="Times New Roman" w:hAnsi="Times New Roman" w:cs="Times New Roman"/>
          <w:sz w:val="24"/>
          <w:szCs w:val="24"/>
        </w:rPr>
      </w:pPr>
      <w:r>
        <w:rPr>
          <w:rFonts w:ascii="Times New Roman" w:hAnsi="Times New Roman" w:cs="Times New Roman"/>
          <w:sz w:val="24"/>
          <w:szCs w:val="24"/>
        </w:rPr>
        <w:t xml:space="preserve">I criteri stratigrafico-sequenziali ed i concetti stratigrafici nelle piattaforme continentali clastiche sono stati recentemente rivisitati </w:t>
      </w:r>
      <w:r w:rsidR="00291FE1" w:rsidRPr="005473A5">
        <w:rPr>
          <w:rFonts w:ascii="Times New Roman" w:hAnsi="Times New Roman" w:cs="Times New Roman"/>
          <w:sz w:val="24"/>
          <w:szCs w:val="24"/>
        </w:rPr>
        <w:t xml:space="preserve">(Zecchin and Catuneanu, 2013). </w:t>
      </w:r>
      <w:r w:rsidRPr="005473A5">
        <w:rPr>
          <w:rFonts w:ascii="Times New Roman" w:hAnsi="Times New Roman" w:cs="Times New Roman"/>
          <w:sz w:val="24"/>
          <w:szCs w:val="24"/>
        </w:rPr>
        <w:t>I</w:t>
      </w:r>
      <w:r w:rsidR="00291FE1" w:rsidRPr="005473A5">
        <w:rPr>
          <w:rFonts w:ascii="Times New Roman" w:hAnsi="Times New Roman" w:cs="Times New Roman"/>
          <w:sz w:val="24"/>
          <w:szCs w:val="24"/>
        </w:rPr>
        <w:t xml:space="preserve"> </w:t>
      </w:r>
      <w:r w:rsidR="00291FE1" w:rsidRPr="0067083B">
        <w:rPr>
          <w:rFonts w:ascii="Times New Roman" w:hAnsi="Times New Roman" w:cs="Times New Roman"/>
          <w:i/>
          <w:sz w:val="24"/>
          <w:szCs w:val="24"/>
        </w:rPr>
        <w:t>system tracts</w:t>
      </w:r>
      <w:r w:rsidR="00291FE1" w:rsidRPr="005473A5">
        <w:rPr>
          <w:rFonts w:ascii="Times New Roman" w:hAnsi="Times New Roman" w:cs="Times New Roman"/>
          <w:sz w:val="24"/>
          <w:szCs w:val="24"/>
        </w:rPr>
        <w:t>,</w:t>
      </w:r>
      <w:r w:rsidRPr="005473A5">
        <w:rPr>
          <w:rFonts w:ascii="Times New Roman" w:hAnsi="Times New Roman" w:cs="Times New Roman"/>
          <w:sz w:val="24"/>
          <w:szCs w:val="24"/>
        </w:rPr>
        <w:t xml:space="preserve"> che sono le unità stratigrafiche di base delle sequenze deposizionali sono direttamente collegati </w:t>
      </w:r>
      <w:r w:rsidR="000E1F9B">
        <w:rPr>
          <w:rFonts w:ascii="Times New Roman" w:hAnsi="Times New Roman" w:cs="Times New Roman"/>
          <w:sz w:val="24"/>
          <w:szCs w:val="24"/>
        </w:rPr>
        <w:t xml:space="preserve">ad un tipo particolare di linea di costa ed alle fluttuazioni relative del livello del mare, inclusa la trasgressione, la </w:t>
      </w:r>
      <w:r w:rsidR="000E1F9B">
        <w:rPr>
          <w:rFonts w:ascii="Times New Roman" w:hAnsi="Times New Roman" w:cs="Times New Roman"/>
          <w:sz w:val="24"/>
          <w:szCs w:val="24"/>
        </w:rPr>
        <w:lastRenderedPageBreak/>
        <w:t>regressione normale (</w:t>
      </w:r>
      <w:r w:rsidR="000E1F9B" w:rsidRPr="000E1F9B">
        <w:rPr>
          <w:rFonts w:ascii="Times New Roman" w:hAnsi="Times New Roman" w:cs="Times New Roman"/>
          <w:i/>
          <w:sz w:val="24"/>
          <w:szCs w:val="24"/>
        </w:rPr>
        <w:t>lowstand</w:t>
      </w:r>
      <w:r w:rsidR="000E1F9B">
        <w:rPr>
          <w:rFonts w:ascii="Times New Roman" w:hAnsi="Times New Roman" w:cs="Times New Roman"/>
          <w:sz w:val="24"/>
          <w:szCs w:val="24"/>
        </w:rPr>
        <w:t xml:space="preserve"> o </w:t>
      </w:r>
      <w:r w:rsidR="00291FE1" w:rsidRPr="000E1F9B">
        <w:rPr>
          <w:rFonts w:ascii="Times New Roman" w:hAnsi="Times New Roman" w:cs="Times New Roman"/>
          <w:i/>
          <w:sz w:val="24"/>
          <w:szCs w:val="24"/>
        </w:rPr>
        <w:t>high</w:t>
      </w:r>
      <w:r w:rsidR="000E1F9B" w:rsidRPr="000E1F9B">
        <w:rPr>
          <w:rFonts w:ascii="Times New Roman" w:hAnsi="Times New Roman" w:cs="Times New Roman"/>
          <w:i/>
          <w:sz w:val="24"/>
          <w:szCs w:val="24"/>
        </w:rPr>
        <w:t>stand</w:t>
      </w:r>
      <w:r w:rsidR="000E1F9B">
        <w:rPr>
          <w:rFonts w:ascii="Times New Roman" w:hAnsi="Times New Roman" w:cs="Times New Roman"/>
          <w:sz w:val="24"/>
          <w:szCs w:val="24"/>
        </w:rPr>
        <w:t>) e la regressione forzata</w:t>
      </w:r>
      <w:r w:rsidR="00291FE1" w:rsidRPr="000E1F9B">
        <w:rPr>
          <w:rFonts w:ascii="Times New Roman" w:hAnsi="Times New Roman" w:cs="Times New Roman"/>
          <w:sz w:val="24"/>
          <w:szCs w:val="24"/>
        </w:rPr>
        <w:t xml:space="preserve">. </w:t>
      </w:r>
      <w:r w:rsidR="000E1F9B" w:rsidRPr="000E1F9B">
        <w:rPr>
          <w:rFonts w:ascii="Times New Roman" w:hAnsi="Times New Roman" w:cs="Times New Roman"/>
          <w:sz w:val="24"/>
          <w:szCs w:val="24"/>
        </w:rPr>
        <w:t>Il</w:t>
      </w:r>
      <w:r w:rsidR="00291FE1" w:rsidRPr="000E1F9B">
        <w:rPr>
          <w:rFonts w:ascii="Times New Roman" w:hAnsi="Times New Roman" w:cs="Times New Roman"/>
          <w:sz w:val="24"/>
          <w:szCs w:val="24"/>
        </w:rPr>
        <w:t xml:space="preserve"> </w:t>
      </w:r>
      <w:r w:rsidR="00291FE1" w:rsidRPr="000E1F9B">
        <w:rPr>
          <w:rFonts w:ascii="Times New Roman" w:hAnsi="Times New Roman" w:cs="Times New Roman"/>
          <w:i/>
          <w:sz w:val="24"/>
          <w:szCs w:val="24"/>
        </w:rPr>
        <w:t>transgressive system tract</w:t>
      </w:r>
      <w:r w:rsidR="00291FE1" w:rsidRPr="000E1F9B">
        <w:rPr>
          <w:rFonts w:ascii="Times New Roman" w:hAnsi="Times New Roman" w:cs="Times New Roman"/>
          <w:sz w:val="24"/>
          <w:szCs w:val="24"/>
        </w:rPr>
        <w:t xml:space="preserve"> (TST) </w:t>
      </w:r>
      <w:r w:rsidR="000E1F9B" w:rsidRPr="000E1F9B">
        <w:rPr>
          <w:rFonts w:ascii="Times New Roman" w:hAnsi="Times New Roman" w:cs="Times New Roman"/>
          <w:sz w:val="24"/>
          <w:szCs w:val="24"/>
        </w:rPr>
        <w:t xml:space="preserve">è delimitato alla base da una superficie di </w:t>
      </w:r>
      <w:r w:rsidR="000E1F9B" w:rsidRPr="000E1F9B">
        <w:rPr>
          <w:rFonts w:ascii="Times New Roman" w:hAnsi="Times New Roman" w:cs="Times New Roman"/>
          <w:i/>
          <w:sz w:val="24"/>
          <w:szCs w:val="24"/>
        </w:rPr>
        <w:t>ravinement</w:t>
      </w:r>
      <w:r w:rsidR="000E1F9B">
        <w:rPr>
          <w:rFonts w:ascii="Times New Roman" w:hAnsi="Times New Roman" w:cs="Times New Roman"/>
          <w:sz w:val="24"/>
          <w:szCs w:val="24"/>
        </w:rPr>
        <w:t xml:space="preserve"> ed alla sua sommità da una </w:t>
      </w:r>
      <w:r w:rsidR="00291FE1" w:rsidRPr="000E1F9B">
        <w:rPr>
          <w:rFonts w:ascii="Times New Roman" w:hAnsi="Times New Roman" w:cs="Times New Roman"/>
          <w:i/>
          <w:sz w:val="24"/>
          <w:szCs w:val="24"/>
        </w:rPr>
        <w:t>maximum flooding surface</w:t>
      </w:r>
      <w:r w:rsidR="00291FE1" w:rsidRPr="000E1F9B">
        <w:rPr>
          <w:rFonts w:ascii="Times New Roman" w:hAnsi="Times New Roman" w:cs="Times New Roman"/>
          <w:sz w:val="24"/>
          <w:szCs w:val="24"/>
        </w:rPr>
        <w:t xml:space="preserve">. </w:t>
      </w:r>
      <w:r w:rsidR="000E1F9B" w:rsidRPr="000E1F9B">
        <w:rPr>
          <w:rFonts w:ascii="Times New Roman" w:hAnsi="Times New Roman" w:cs="Times New Roman"/>
          <w:sz w:val="24"/>
          <w:szCs w:val="24"/>
        </w:rPr>
        <w:t>L’architettura stratigrafica è caratterizzata da strati retrogradazionali, risultanti dai tassi di accomodamento (</w:t>
      </w:r>
      <w:r w:rsidR="00291FE1" w:rsidRPr="005C7573">
        <w:rPr>
          <w:rFonts w:ascii="Times New Roman" w:hAnsi="Times New Roman" w:cs="Times New Roman"/>
          <w:i/>
          <w:sz w:val="24"/>
          <w:szCs w:val="24"/>
        </w:rPr>
        <w:t>accommodation space</w:t>
      </w:r>
      <w:r w:rsidR="000E1F9B">
        <w:rPr>
          <w:rFonts w:ascii="Times New Roman" w:hAnsi="Times New Roman" w:cs="Times New Roman"/>
          <w:sz w:val="24"/>
          <w:szCs w:val="24"/>
        </w:rPr>
        <w:t>) che superano quelli di apporto sedimentario alla linea di costa, tipicamente accompagnati dall’approfondimento degli ambienti marino-costieri.</w:t>
      </w:r>
      <w:r w:rsidR="00291FE1" w:rsidRPr="000E1F9B">
        <w:rPr>
          <w:rFonts w:ascii="Times New Roman" w:hAnsi="Times New Roman" w:cs="Times New Roman"/>
          <w:sz w:val="24"/>
          <w:szCs w:val="24"/>
        </w:rPr>
        <w:t xml:space="preserve"> </w:t>
      </w:r>
    </w:p>
    <w:p w:rsidR="00A26A47" w:rsidRDefault="00A26A47" w:rsidP="00A26A47">
      <w:pPr>
        <w:jc w:val="both"/>
        <w:rPr>
          <w:rFonts w:ascii="Times New Roman" w:hAnsi="Times New Roman" w:cs="Times New Roman"/>
          <w:sz w:val="24"/>
          <w:szCs w:val="24"/>
        </w:rPr>
      </w:pPr>
      <w:r w:rsidRPr="00573644">
        <w:rPr>
          <w:rFonts w:ascii="Times New Roman" w:hAnsi="Times New Roman" w:cs="Times New Roman"/>
          <w:sz w:val="24"/>
          <w:szCs w:val="24"/>
        </w:rPr>
        <w:t xml:space="preserve">I </w:t>
      </w:r>
      <w:r w:rsidR="00291FE1" w:rsidRPr="00573644">
        <w:rPr>
          <w:rFonts w:ascii="Times New Roman" w:hAnsi="Times New Roman" w:cs="Times New Roman"/>
          <w:i/>
          <w:sz w:val="24"/>
          <w:szCs w:val="24"/>
        </w:rPr>
        <w:t>system tracts</w:t>
      </w:r>
      <w:r w:rsidR="00291FE1" w:rsidRPr="00573644">
        <w:rPr>
          <w:rFonts w:ascii="Times New Roman" w:hAnsi="Times New Roman" w:cs="Times New Roman"/>
          <w:sz w:val="24"/>
          <w:szCs w:val="24"/>
        </w:rPr>
        <w:t xml:space="preserve"> </w:t>
      </w:r>
      <w:r w:rsidRPr="00573644">
        <w:rPr>
          <w:rFonts w:ascii="Times New Roman" w:hAnsi="Times New Roman" w:cs="Times New Roman"/>
          <w:sz w:val="24"/>
          <w:szCs w:val="24"/>
        </w:rPr>
        <w:t xml:space="preserve">regressive normali sono rappresentati da </w:t>
      </w:r>
      <w:r w:rsidR="00291FE1" w:rsidRPr="00573644">
        <w:rPr>
          <w:rFonts w:ascii="Times New Roman" w:hAnsi="Times New Roman" w:cs="Times New Roman"/>
          <w:i/>
          <w:sz w:val="24"/>
          <w:szCs w:val="24"/>
        </w:rPr>
        <w:t xml:space="preserve">lowstand </w:t>
      </w:r>
      <w:r w:rsidRPr="00573644">
        <w:rPr>
          <w:rFonts w:ascii="Times New Roman" w:hAnsi="Times New Roman" w:cs="Times New Roman"/>
          <w:sz w:val="24"/>
          <w:szCs w:val="24"/>
        </w:rPr>
        <w:t>e</w:t>
      </w:r>
      <w:r w:rsidR="00291FE1" w:rsidRPr="00573644">
        <w:rPr>
          <w:rFonts w:ascii="Times New Roman" w:hAnsi="Times New Roman" w:cs="Times New Roman"/>
          <w:i/>
          <w:sz w:val="24"/>
          <w:szCs w:val="24"/>
        </w:rPr>
        <w:t xml:space="preserve"> highstand system tracts</w:t>
      </w:r>
      <w:r w:rsidR="00291FE1" w:rsidRPr="00573644">
        <w:rPr>
          <w:rFonts w:ascii="Times New Roman" w:hAnsi="Times New Roman" w:cs="Times New Roman"/>
          <w:sz w:val="24"/>
          <w:szCs w:val="24"/>
        </w:rPr>
        <w:t xml:space="preserve">. </w:t>
      </w:r>
      <w:r w:rsidRPr="00A26A47">
        <w:rPr>
          <w:rFonts w:ascii="Times New Roman" w:hAnsi="Times New Roman" w:cs="Times New Roman"/>
          <w:sz w:val="24"/>
          <w:szCs w:val="24"/>
        </w:rPr>
        <w:t>Questi possono essere localizzati tra i depositi trasgressivi, localizzati sopra i depositi di regression</w:t>
      </w:r>
      <w:r w:rsidR="00F42679">
        <w:rPr>
          <w:rFonts w:ascii="Times New Roman" w:hAnsi="Times New Roman" w:cs="Times New Roman"/>
          <w:sz w:val="24"/>
          <w:szCs w:val="24"/>
        </w:rPr>
        <w:t>e</w:t>
      </w:r>
      <w:r w:rsidRPr="00A26A47">
        <w:rPr>
          <w:rFonts w:ascii="Times New Roman" w:hAnsi="Times New Roman" w:cs="Times New Roman"/>
          <w:sz w:val="24"/>
          <w:szCs w:val="24"/>
        </w:rPr>
        <w:t xml:space="preserve"> forzata (HST) o tra i depositi di regression</w:t>
      </w:r>
      <w:r>
        <w:rPr>
          <w:rFonts w:ascii="Times New Roman" w:hAnsi="Times New Roman" w:cs="Times New Roman"/>
          <w:sz w:val="24"/>
          <w:szCs w:val="24"/>
        </w:rPr>
        <w:t>e</w:t>
      </w:r>
      <w:r w:rsidRPr="00A26A47">
        <w:rPr>
          <w:rFonts w:ascii="Times New Roman" w:hAnsi="Times New Roman" w:cs="Times New Roman"/>
          <w:sz w:val="24"/>
          <w:szCs w:val="24"/>
        </w:rPr>
        <w:t xml:space="preserve"> forzata e gli strati trasgressivi</w:t>
      </w:r>
      <w:r>
        <w:rPr>
          <w:rFonts w:ascii="Times New Roman" w:hAnsi="Times New Roman" w:cs="Times New Roman"/>
          <w:sz w:val="24"/>
          <w:szCs w:val="24"/>
        </w:rPr>
        <w:t xml:space="preserve"> (LST)</w:t>
      </w:r>
      <w:r w:rsidRPr="00A26A47">
        <w:rPr>
          <w:rFonts w:ascii="Times New Roman" w:hAnsi="Times New Roman" w:cs="Times New Roman"/>
          <w:sz w:val="24"/>
          <w:szCs w:val="24"/>
        </w:rPr>
        <w:t xml:space="preserve">. </w:t>
      </w:r>
      <w:r>
        <w:rPr>
          <w:rFonts w:ascii="Times New Roman" w:hAnsi="Times New Roman" w:cs="Times New Roman"/>
          <w:sz w:val="24"/>
          <w:szCs w:val="24"/>
        </w:rPr>
        <w:t xml:space="preserve">In accordo con tale interpretazione </w:t>
      </w:r>
      <w:r w:rsidR="00F42679">
        <w:rPr>
          <w:rFonts w:ascii="Times New Roman" w:hAnsi="Times New Roman" w:cs="Times New Roman"/>
          <w:sz w:val="24"/>
          <w:szCs w:val="24"/>
        </w:rPr>
        <w:t xml:space="preserve">i system tracts di regressione normale possono essere delimitati da diverse sequenze stratigrafiche, come risultato della loro posizione relativamente agli altri system tracts entro una sequenza deposizionale. </w:t>
      </w:r>
    </w:p>
    <w:p w:rsidR="00291FE1" w:rsidRDefault="00AF6066" w:rsidP="00AF6066">
      <w:pPr>
        <w:jc w:val="both"/>
        <w:rPr>
          <w:rFonts w:ascii="Times New Roman" w:hAnsi="Times New Roman" w:cs="Times New Roman"/>
          <w:sz w:val="24"/>
          <w:szCs w:val="24"/>
        </w:rPr>
      </w:pPr>
      <w:r w:rsidRPr="00AF6066">
        <w:rPr>
          <w:rFonts w:ascii="Times New Roman" w:hAnsi="Times New Roman" w:cs="Times New Roman"/>
          <w:sz w:val="24"/>
          <w:szCs w:val="24"/>
        </w:rPr>
        <w:t xml:space="preserve">Il </w:t>
      </w:r>
      <w:r w:rsidR="00291FE1" w:rsidRPr="00AF6066">
        <w:rPr>
          <w:rFonts w:ascii="Times New Roman" w:hAnsi="Times New Roman" w:cs="Times New Roman"/>
          <w:i/>
          <w:sz w:val="24"/>
          <w:szCs w:val="24"/>
        </w:rPr>
        <w:t>Falling Stage System Tract</w:t>
      </w:r>
      <w:r w:rsidR="00291FE1" w:rsidRPr="00AF6066">
        <w:rPr>
          <w:rFonts w:ascii="Times New Roman" w:hAnsi="Times New Roman" w:cs="Times New Roman"/>
          <w:sz w:val="24"/>
          <w:szCs w:val="24"/>
        </w:rPr>
        <w:t xml:space="preserve"> (FSST) </w:t>
      </w:r>
      <w:r w:rsidRPr="00AF6066">
        <w:rPr>
          <w:rFonts w:ascii="Times New Roman" w:hAnsi="Times New Roman" w:cs="Times New Roman"/>
          <w:sz w:val="24"/>
          <w:szCs w:val="24"/>
        </w:rPr>
        <w:t xml:space="preserve">consiste di depositi di regression forzata e si forma durante un abbassamento relativo del livello del mare, quando la linea di costa è forzata a ritirarsi senza collegamento con l’apporto sedimentario. La porzione di piattaforma del </w:t>
      </w:r>
      <w:r w:rsidR="00291FE1" w:rsidRPr="00AF6066">
        <w:rPr>
          <w:rFonts w:ascii="Times New Roman" w:hAnsi="Times New Roman" w:cs="Times New Roman"/>
          <w:sz w:val="24"/>
          <w:szCs w:val="24"/>
        </w:rPr>
        <w:t>FSST</w:t>
      </w:r>
      <w:r w:rsidRPr="00AF6066">
        <w:rPr>
          <w:rFonts w:ascii="Times New Roman" w:hAnsi="Times New Roman" w:cs="Times New Roman"/>
          <w:sz w:val="24"/>
          <w:szCs w:val="24"/>
        </w:rPr>
        <w:t xml:space="preserve"> mostra comunemente un accorciamento dei clinoformi progradanti nel corso del tempo geologico, che risulta in depositi più sottili procedendo verso mare </w:t>
      </w:r>
      <w:r w:rsidR="00291FE1" w:rsidRPr="00AF6066">
        <w:rPr>
          <w:rFonts w:ascii="Times New Roman" w:hAnsi="Times New Roman" w:cs="Times New Roman"/>
          <w:sz w:val="24"/>
          <w:szCs w:val="24"/>
        </w:rPr>
        <w:t xml:space="preserve">(Hunt and Tucker, 1992; Helland-Hansen and Gjelberg, 1994; Plint and Nummendal, 2000). </w:t>
      </w:r>
      <w:r w:rsidRPr="00AF6066">
        <w:rPr>
          <w:rFonts w:ascii="Times New Roman" w:hAnsi="Times New Roman" w:cs="Times New Roman"/>
          <w:sz w:val="24"/>
          <w:szCs w:val="24"/>
        </w:rPr>
        <w:t xml:space="preserve">I depositi di regression forzata sono normalmente caratterizzati da terminazioni in </w:t>
      </w:r>
      <w:r w:rsidRPr="00AF6066">
        <w:rPr>
          <w:rFonts w:ascii="Times New Roman" w:hAnsi="Times New Roman" w:cs="Times New Roman"/>
          <w:i/>
          <w:sz w:val="24"/>
          <w:szCs w:val="24"/>
        </w:rPr>
        <w:t>offlap</w:t>
      </w:r>
      <w:r w:rsidR="00291FE1" w:rsidRPr="00AF6066">
        <w:rPr>
          <w:rFonts w:ascii="Times New Roman" w:hAnsi="Times New Roman" w:cs="Times New Roman"/>
          <w:sz w:val="24"/>
          <w:szCs w:val="24"/>
        </w:rPr>
        <w:t xml:space="preserve">, </w:t>
      </w:r>
      <w:r w:rsidRPr="00AF6066">
        <w:rPr>
          <w:rFonts w:ascii="Times New Roman" w:hAnsi="Times New Roman" w:cs="Times New Roman"/>
          <w:sz w:val="24"/>
          <w:szCs w:val="24"/>
        </w:rPr>
        <w:t xml:space="preserve">senza lo sviluppo di </w:t>
      </w:r>
      <w:r w:rsidR="00291FE1" w:rsidRPr="00AF6066">
        <w:rPr>
          <w:rFonts w:ascii="Times New Roman" w:hAnsi="Times New Roman" w:cs="Times New Roman"/>
          <w:sz w:val="24"/>
          <w:szCs w:val="24"/>
        </w:rPr>
        <w:t xml:space="preserve">topsets </w:t>
      </w:r>
      <w:r>
        <w:rPr>
          <w:rFonts w:ascii="Times New Roman" w:hAnsi="Times New Roman" w:cs="Times New Roman"/>
          <w:sz w:val="24"/>
          <w:szCs w:val="24"/>
        </w:rPr>
        <w:t xml:space="preserve">dovuto alle condizioni prevalenti di accomodamento negativo </w:t>
      </w:r>
      <w:r w:rsidR="00291FE1" w:rsidRPr="00AF6066">
        <w:rPr>
          <w:rFonts w:ascii="Times New Roman" w:hAnsi="Times New Roman" w:cs="Times New Roman"/>
          <w:sz w:val="24"/>
          <w:szCs w:val="24"/>
        </w:rPr>
        <w:t xml:space="preserve">(Hunt and Tucker, 1992; Helland-Hansen and Gjelberg, 1994). </w:t>
      </w:r>
    </w:p>
    <w:p w:rsidR="00291FE1" w:rsidRPr="006E6C5A" w:rsidRDefault="000F698F" w:rsidP="000F698F">
      <w:pPr>
        <w:jc w:val="both"/>
        <w:rPr>
          <w:rFonts w:ascii="Times New Roman" w:hAnsi="Times New Roman" w:cs="Times New Roman"/>
          <w:sz w:val="24"/>
          <w:szCs w:val="24"/>
        </w:rPr>
      </w:pPr>
      <w:r>
        <w:rPr>
          <w:rFonts w:ascii="Times New Roman" w:hAnsi="Times New Roman" w:cs="Times New Roman"/>
          <w:sz w:val="24"/>
          <w:szCs w:val="24"/>
        </w:rPr>
        <w:t xml:space="preserve">L’acquisizione di un profilo sismico multicanale nell’area del Bacino del Volturno ha consentito di costruire una sezione geologica interpretata, che mostra le relazioni stratigrafiche tra le unità sismiche individuate attraverso i criteri della stratigrafia sismica </w:t>
      </w:r>
      <w:r w:rsidR="00291FE1" w:rsidRPr="000F698F">
        <w:rPr>
          <w:rFonts w:ascii="Times New Roman" w:hAnsi="Times New Roman" w:cs="Times New Roman"/>
          <w:sz w:val="24"/>
          <w:szCs w:val="24"/>
        </w:rPr>
        <w:t xml:space="preserve">(Mitchum et al., 1977; Vail et al., 1977). </w:t>
      </w:r>
      <w:r>
        <w:rPr>
          <w:rFonts w:ascii="Times New Roman" w:hAnsi="Times New Roman" w:cs="Times New Roman"/>
          <w:sz w:val="24"/>
          <w:szCs w:val="24"/>
        </w:rPr>
        <w:t xml:space="preserve">La linea sismica qui presentata mostra l’assetto geologico e la struttura profonda dell’area investigata, con particolare riferimento alle relazioni tra il basamento acustico ed il riempimento sedimentario all’interno del bacino. </w:t>
      </w:r>
      <w:r w:rsidR="006E6C5A" w:rsidRPr="006E6C5A">
        <w:rPr>
          <w:rFonts w:ascii="Times New Roman" w:hAnsi="Times New Roman" w:cs="Times New Roman"/>
          <w:sz w:val="24"/>
          <w:szCs w:val="24"/>
        </w:rPr>
        <w:t>Le linee sismiche commerciali registrate dall’Agip (“Zona E”</w:t>
      </w:r>
      <w:r w:rsidR="00291FE1" w:rsidRPr="006E6C5A">
        <w:rPr>
          <w:rFonts w:ascii="Times New Roman" w:hAnsi="Times New Roman" w:cs="Times New Roman"/>
          <w:sz w:val="24"/>
          <w:szCs w:val="24"/>
        </w:rPr>
        <w:t xml:space="preserve">) </w:t>
      </w:r>
      <w:r w:rsidR="006E6C5A" w:rsidRPr="006E6C5A">
        <w:rPr>
          <w:rFonts w:ascii="Times New Roman" w:hAnsi="Times New Roman" w:cs="Times New Roman"/>
          <w:sz w:val="24"/>
          <w:szCs w:val="24"/>
        </w:rPr>
        <w:t>ed i dati litostratigrafici d</w:t>
      </w:r>
      <w:r w:rsidR="006E6C5A">
        <w:rPr>
          <w:rFonts w:ascii="Times New Roman" w:hAnsi="Times New Roman" w:cs="Times New Roman"/>
          <w:sz w:val="24"/>
          <w:szCs w:val="24"/>
        </w:rPr>
        <w:t>ei pozzi esplorativi profondi localizzati sul margine campano-laziale (Figura</w:t>
      </w:r>
      <w:r w:rsidR="006E6C5A" w:rsidRPr="006E6C5A">
        <w:rPr>
          <w:rFonts w:ascii="Times New Roman" w:hAnsi="Times New Roman" w:cs="Times New Roman"/>
          <w:sz w:val="24"/>
          <w:szCs w:val="24"/>
        </w:rPr>
        <w:t xml:space="preserve"> 2; Ippolito et al., 1973; Ortolani and Aprile, 1978) </w:t>
      </w:r>
      <w:r w:rsidR="006E6C5A">
        <w:rPr>
          <w:rFonts w:ascii="Times New Roman" w:hAnsi="Times New Roman" w:cs="Times New Roman"/>
          <w:sz w:val="24"/>
          <w:szCs w:val="24"/>
        </w:rPr>
        <w:t xml:space="preserve">sono stati utilizzati per integrare i dati multicanale acquisiti durante la crociera Sister99 </w:t>
      </w:r>
      <w:r w:rsidR="00291FE1" w:rsidRPr="006E6C5A">
        <w:rPr>
          <w:rFonts w:ascii="Times New Roman" w:hAnsi="Times New Roman" w:cs="Times New Roman"/>
          <w:sz w:val="24"/>
          <w:szCs w:val="24"/>
        </w:rPr>
        <w:t xml:space="preserve">(Bertotti et al., 1999; Aiello et al., 2011a; 2011b). </w:t>
      </w:r>
    </w:p>
    <w:p w:rsidR="00291FE1" w:rsidRPr="00E91879" w:rsidRDefault="00E91879" w:rsidP="00291FE1">
      <w:pPr>
        <w:rPr>
          <w:rFonts w:ascii="Times New Roman" w:hAnsi="Times New Roman" w:cs="Times New Roman"/>
          <w:sz w:val="24"/>
          <w:szCs w:val="24"/>
        </w:rPr>
      </w:pPr>
      <w:r w:rsidRPr="00E91879">
        <w:rPr>
          <w:rFonts w:ascii="Times New Roman" w:hAnsi="Times New Roman" w:cs="Times New Roman"/>
          <w:sz w:val="24"/>
          <w:szCs w:val="24"/>
        </w:rPr>
        <w:t>I dati litostratigrafici profon</w:t>
      </w:r>
      <w:r>
        <w:rPr>
          <w:rFonts w:ascii="Times New Roman" w:hAnsi="Times New Roman" w:cs="Times New Roman"/>
          <w:sz w:val="24"/>
          <w:szCs w:val="24"/>
        </w:rPr>
        <w:t xml:space="preserve">di appartengono ai diversi pozzi </w:t>
      </w:r>
      <w:r w:rsidR="00291FE1" w:rsidRPr="00E91879">
        <w:rPr>
          <w:rFonts w:ascii="Times New Roman" w:hAnsi="Times New Roman" w:cs="Times New Roman"/>
          <w:sz w:val="24"/>
          <w:szCs w:val="24"/>
        </w:rPr>
        <w:t>(Castelvolturno 1, Castelvolturno 2, Castelvolturno 3, Grazzanise 1, Qualiano 1, Villaliterno 1, Parete 2, Campi Flegrei 21; Ca</w:t>
      </w:r>
      <w:r>
        <w:rPr>
          <w:rFonts w:ascii="Times New Roman" w:hAnsi="Times New Roman" w:cs="Times New Roman"/>
          <w:sz w:val="24"/>
          <w:szCs w:val="24"/>
        </w:rPr>
        <w:t>mpi Flegrei 22), la cui stratigrafia schematica è riportata in Figura</w:t>
      </w:r>
      <w:r w:rsidR="00291FE1" w:rsidRPr="00E91879">
        <w:rPr>
          <w:rFonts w:ascii="Times New Roman" w:hAnsi="Times New Roman" w:cs="Times New Roman"/>
          <w:sz w:val="24"/>
          <w:szCs w:val="24"/>
        </w:rPr>
        <w:t xml:space="preserve"> 2. </w:t>
      </w:r>
      <w:r w:rsidRPr="00E91879">
        <w:rPr>
          <w:rFonts w:ascii="Times New Roman" w:hAnsi="Times New Roman" w:cs="Times New Roman"/>
          <w:sz w:val="24"/>
          <w:szCs w:val="24"/>
        </w:rPr>
        <w:t>Questi pozzi hanno perforato depositi piroclastici ed alluvionali, che ricoprono lave rappresentate da andesiti e</w:t>
      </w:r>
      <w:r>
        <w:rPr>
          <w:rFonts w:ascii="Times New Roman" w:hAnsi="Times New Roman" w:cs="Times New Roman"/>
          <w:sz w:val="24"/>
          <w:szCs w:val="24"/>
        </w:rPr>
        <w:t xml:space="preserve"> da basalti, che sono più spesse ai pozzi</w:t>
      </w:r>
      <w:r w:rsidRPr="00E91879">
        <w:rPr>
          <w:rFonts w:ascii="Times New Roman" w:hAnsi="Times New Roman" w:cs="Times New Roman"/>
          <w:sz w:val="24"/>
          <w:szCs w:val="24"/>
        </w:rPr>
        <w:t xml:space="preserve"> </w:t>
      </w:r>
      <w:r w:rsidR="00291FE1" w:rsidRPr="00E91879">
        <w:rPr>
          <w:rFonts w:ascii="Times New Roman" w:hAnsi="Times New Roman" w:cs="Times New Roman"/>
          <w:sz w:val="24"/>
          <w:szCs w:val="24"/>
        </w:rPr>
        <w:t xml:space="preserve">Villaliterno 1 and Parete 2 wells, </w:t>
      </w:r>
      <w:r>
        <w:rPr>
          <w:rFonts w:ascii="Times New Roman" w:hAnsi="Times New Roman" w:cs="Times New Roman"/>
          <w:sz w:val="24"/>
          <w:szCs w:val="24"/>
        </w:rPr>
        <w:t xml:space="preserve">che hanno perforato il complesso vulcanico di Villa Literno </w:t>
      </w:r>
      <w:r w:rsidR="00291FE1" w:rsidRPr="00E91879">
        <w:rPr>
          <w:rFonts w:ascii="Times New Roman" w:hAnsi="Times New Roman" w:cs="Times New Roman"/>
          <w:sz w:val="24"/>
          <w:szCs w:val="24"/>
        </w:rPr>
        <w:t xml:space="preserve">(Ippolito et al., 1973; Ortolani and Aprile, 1978; Aiello et al., 2011a). </w:t>
      </w:r>
    </w:p>
    <w:p w:rsidR="00291FE1" w:rsidRPr="00E91879" w:rsidRDefault="00291FE1" w:rsidP="00291FE1">
      <w:pPr>
        <w:rPr>
          <w:rFonts w:ascii="Times New Roman" w:hAnsi="Times New Roman" w:cs="Times New Roman"/>
          <w:sz w:val="24"/>
          <w:szCs w:val="24"/>
        </w:rPr>
      </w:pPr>
    </w:p>
    <w:p w:rsidR="00291FE1" w:rsidRPr="00E91879" w:rsidRDefault="00291FE1" w:rsidP="00291FE1"/>
    <w:p w:rsidR="00291FE1" w:rsidRPr="00B50E56" w:rsidRDefault="005615B4" w:rsidP="00291FE1">
      <w:pPr>
        <w:pStyle w:val="Titolo2"/>
        <w:rPr>
          <w:lang w:val="it-IT"/>
        </w:rPr>
      </w:pPr>
      <w:r w:rsidRPr="00B50E56">
        <w:rPr>
          <w:lang w:val="it-IT"/>
        </w:rPr>
        <w:t>Assetto</w:t>
      </w:r>
      <w:r w:rsidR="00291FE1" w:rsidRPr="00B50E56">
        <w:rPr>
          <w:lang w:val="it-IT"/>
        </w:rPr>
        <w:t xml:space="preserve"> Geologic</w:t>
      </w:r>
      <w:r w:rsidRPr="00B50E56">
        <w:rPr>
          <w:lang w:val="it-IT"/>
        </w:rPr>
        <w:t>o Regionale</w:t>
      </w:r>
    </w:p>
    <w:p w:rsidR="00291FE1" w:rsidRPr="00B50E56" w:rsidRDefault="00291FE1" w:rsidP="00291FE1"/>
    <w:p w:rsidR="00291FE1" w:rsidRDefault="00573644" w:rsidP="00147A88">
      <w:pPr>
        <w:jc w:val="both"/>
        <w:rPr>
          <w:rFonts w:ascii="Times New Roman" w:hAnsi="Times New Roman" w:cs="Times New Roman"/>
          <w:sz w:val="24"/>
          <w:szCs w:val="24"/>
        </w:rPr>
      </w:pPr>
      <w:r w:rsidRPr="00573644">
        <w:rPr>
          <w:rFonts w:ascii="Times New Roman" w:hAnsi="Times New Roman" w:cs="Times New Roman"/>
          <w:sz w:val="24"/>
          <w:szCs w:val="24"/>
        </w:rPr>
        <w:t>Il Bacino Tirrenico rappresenta un b</w:t>
      </w:r>
      <w:r>
        <w:rPr>
          <w:rFonts w:ascii="Times New Roman" w:hAnsi="Times New Roman" w:cs="Times New Roman"/>
          <w:sz w:val="24"/>
          <w:szCs w:val="24"/>
        </w:rPr>
        <w:t>acino estensionale di retroarco, il cui sviluppo è stato controllato dalla subduzione della litosfera della zolla africana sotto la zolla europea durante il Neogene ed il Quaternario (Boccaletti e Guazzone, 1974; Malinverno e</w:t>
      </w:r>
      <w:r w:rsidR="00291FE1" w:rsidRPr="00573644">
        <w:rPr>
          <w:rFonts w:ascii="Times New Roman" w:hAnsi="Times New Roman" w:cs="Times New Roman"/>
          <w:sz w:val="24"/>
          <w:szCs w:val="24"/>
        </w:rPr>
        <w:t xml:space="preserve"> Ryan, 1986; Royden et al., 1987; Doglioni, 1990). </w:t>
      </w:r>
      <w:r>
        <w:rPr>
          <w:rFonts w:ascii="Times New Roman" w:hAnsi="Times New Roman" w:cs="Times New Roman"/>
          <w:sz w:val="24"/>
          <w:szCs w:val="24"/>
        </w:rPr>
        <w:t xml:space="preserve"> </w:t>
      </w:r>
      <w:r w:rsidRPr="00573644">
        <w:rPr>
          <w:rFonts w:ascii="Times New Roman" w:hAnsi="Times New Roman" w:cs="Times New Roman"/>
          <w:sz w:val="24"/>
          <w:szCs w:val="24"/>
        </w:rPr>
        <w:t>La distensione è iniziata a partire d</w:t>
      </w:r>
      <w:r>
        <w:rPr>
          <w:rFonts w:ascii="Times New Roman" w:hAnsi="Times New Roman" w:cs="Times New Roman"/>
          <w:sz w:val="24"/>
          <w:szCs w:val="24"/>
        </w:rPr>
        <w:t>a 10 milioni di anni fa</w:t>
      </w:r>
      <w:r w:rsidR="00291FE1" w:rsidRPr="00573644">
        <w:rPr>
          <w:rFonts w:ascii="Times New Roman" w:hAnsi="Times New Roman" w:cs="Times New Roman"/>
          <w:sz w:val="24"/>
          <w:szCs w:val="24"/>
        </w:rPr>
        <w:t xml:space="preserve">, </w:t>
      </w:r>
      <w:r>
        <w:rPr>
          <w:rFonts w:ascii="Times New Roman" w:hAnsi="Times New Roman" w:cs="Times New Roman"/>
          <w:sz w:val="24"/>
          <w:szCs w:val="24"/>
        </w:rPr>
        <w:t xml:space="preserve">portando alla </w:t>
      </w:r>
      <w:r>
        <w:rPr>
          <w:rFonts w:ascii="Times New Roman" w:hAnsi="Times New Roman" w:cs="Times New Roman"/>
          <w:sz w:val="24"/>
          <w:szCs w:val="24"/>
        </w:rPr>
        <w:lastRenderedPageBreak/>
        <w:t>formazione di litosfera continentale durante il Pliocene (Patacca e</w:t>
      </w:r>
      <w:r w:rsidR="00291FE1" w:rsidRPr="00573644">
        <w:rPr>
          <w:rFonts w:ascii="Times New Roman" w:hAnsi="Times New Roman" w:cs="Times New Roman"/>
          <w:sz w:val="24"/>
          <w:szCs w:val="24"/>
        </w:rPr>
        <w:t xml:space="preserve"> Scandone, 1989; Sartori, 2003; Doglioni et al., 2004; Ma</w:t>
      </w:r>
      <w:r>
        <w:rPr>
          <w:rFonts w:ascii="Times New Roman" w:hAnsi="Times New Roman" w:cs="Times New Roman"/>
          <w:sz w:val="24"/>
          <w:szCs w:val="24"/>
        </w:rPr>
        <w:t xml:space="preserve">ttei et al., 2004; Lustrino e </w:t>
      </w:r>
      <w:r w:rsidR="00291FE1" w:rsidRPr="00573644">
        <w:rPr>
          <w:rFonts w:ascii="Times New Roman" w:hAnsi="Times New Roman" w:cs="Times New Roman"/>
          <w:sz w:val="24"/>
          <w:szCs w:val="24"/>
        </w:rPr>
        <w:t xml:space="preserve">Wilson, 2007; Cloetingh et al., 2008; Aiello et al., 2014). </w:t>
      </w:r>
      <w:r w:rsidRPr="00573644">
        <w:rPr>
          <w:rFonts w:ascii="Times New Roman" w:hAnsi="Times New Roman" w:cs="Times New Roman"/>
          <w:sz w:val="24"/>
          <w:szCs w:val="24"/>
        </w:rPr>
        <w:t>I processi estensionali nel bacino tirrenico sono stati accompagnati dallo sviluppo di fasi complesse di compressione, trascorrenza e distensione, unitamente con la rotazione anti-oraria delle falde d</w:t>
      </w:r>
      <w:r>
        <w:rPr>
          <w:rFonts w:ascii="Times New Roman" w:hAnsi="Times New Roman" w:cs="Times New Roman"/>
          <w:sz w:val="24"/>
          <w:szCs w:val="24"/>
        </w:rPr>
        <w:t xml:space="preserve">i ricoprimento nell’Appennino meridionale </w:t>
      </w:r>
      <w:r w:rsidR="00291FE1" w:rsidRPr="00573644">
        <w:rPr>
          <w:rFonts w:ascii="Times New Roman" w:hAnsi="Times New Roman" w:cs="Times New Roman"/>
          <w:sz w:val="24"/>
          <w:szCs w:val="24"/>
        </w:rPr>
        <w:t xml:space="preserve">(Channell et al., 1990; Oldow et al., 1993). </w:t>
      </w:r>
    </w:p>
    <w:p w:rsidR="00CD03AC" w:rsidRDefault="00CD03AC" w:rsidP="00147A88">
      <w:pPr>
        <w:jc w:val="both"/>
        <w:rPr>
          <w:rFonts w:ascii="Times New Roman" w:hAnsi="Times New Roman" w:cs="Times New Roman"/>
          <w:sz w:val="24"/>
          <w:szCs w:val="24"/>
        </w:rPr>
      </w:pPr>
      <w:r>
        <w:rPr>
          <w:rFonts w:ascii="Times New Roman" w:hAnsi="Times New Roman" w:cs="Times New Roman"/>
          <w:sz w:val="24"/>
          <w:szCs w:val="24"/>
        </w:rPr>
        <w:t xml:space="preserve">Tre margini continentali, cioè il margine della Sardegna, il margine della Sicilia settentrionale ed il margine dell’Italia meridionale delimitano la piana batiale sud-tirrenica. </w:t>
      </w:r>
      <w:r w:rsidR="00B914DA" w:rsidRPr="00164D15">
        <w:rPr>
          <w:rFonts w:ascii="Times New Roman" w:hAnsi="Times New Roman" w:cs="Times New Roman"/>
          <w:sz w:val="24"/>
          <w:szCs w:val="24"/>
        </w:rPr>
        <w:t xml:space="preserve">Quest’area è caratterizzata da sismicità </w:t>
      </w:r>
      <w:r w:rsidR="00164D15" w:rsidRPr="00164D15">
        <w:rPr>
          <w:rFonts w:ascii="Times New Roman" w:hAnsi="Times New Roman" w:cs="Times New Roman"/>
          <w:sz w:val="24"/>
          <w:szCs w:val="24"/>
        </w:rPr>
        <w:t xml:space="preserve">e vulcanismo ancora in </w:t>
      </w:r>
      <w:r w:rsidR="00164D15">
        <w:rPr>
          <w:rFonts w:ascii="Times New Roman" w:hAnsi="Times New Roman" w:cs="Times New Roman"/>
          <w:sz w:val="24"/>
          <w:szCs w:val="24"/>
        </w:rPr>
        <w:t xml:space="preserve">attività e ha subito movimenti tettonici orizzontali e verticali. Una zona di Benioff ristretta e profonda, che si estende dal Mar Ionio al Mar Tirreno ha evidenziato la presenza di un piano di subduzione che migra verso est composto dalla litosfera del Mediterraneo orientale (Sartori, 2003). A partire dall’Oligocene e fino a tempi recenti, i processi di subduzione hanno generato il Mediterraneo occidentale ed i bacini tirrenici di retroarco, come pure il cuneo di accrezione dell’Appennino meridionale. </w:t>
      </w:r>
    </w:p>
    <w:p w:rsidR="001A470A" w:rsidRDefault="005F68A2" w:rsidP="00147A88">
      <w:pPr>
        <w:jc w:val="both"/>
        <w:rPr>
          <w:rFonts w:ascii="Times New Roman" w:hAnsi="Times New Roman" w:cs="Times New Roman"/>
          <w:sz w:val="24"/>
          <w:szCs w:val="24"/>
        </w:rPr>
      </w:pPr>
      <w:r>
        <w:rPr>
          <w:rFonts w:ascii="Times New Roman" w:hAnsi="Times New Roman" w:cs="Times New Roman"/>
          <w:sz w:val="24"/>
          <w:szCs w:val="24"/>
        </w:rPr>
        <w:t xml:space="preserve">La distensione del Mar Tirreno è iniziata nel Miocene superiore e ha controllato la formazione della litosfera oceanica dei bacini del Vavilov e del Marsili a partire dal Plio-Quaternario </w:t>
      </w:r>
      <w:r w:rsidR="00291FE1" w:rsidRPr="005F68A2">
        <w:rPr>
          <w:rFonts w:ascii="Times New Roman" w:hAnsi="Times New Roman" w:cs="Times New Roman"/>
          <w:sz w:val="24"/>
          <w:szCs w:val="24"/>
        </w:rPr>
        <w:t xml:space="preserve">(Kastens et al., 1988; Savelli and Schreider, 1991; Trua et al., 2007; Savelli, 2015; Sallares et al., 2016). </w:t>
      </w:r>
      <w:r>
        <w:rPr>
          <w:rFonts w:ascii="Times New Roman" w:hAnsi="Times New Roman" w:cs="Times New Roman"/>
          <w:sz w:val="24"/>
          <w:szCs w:val="24"/>
        </w:rPr>
        <w:t>La tarda realizzazione del vulcanismo di arco rispetto alla durata dei processi estensionali nel sistema tirrenico-ionico è stata spiegata come la conseguenza degli stadi iniziali di assottigliamento della litosfera continentale</w:t>
      </w:r>
      <w:r w:rsidR="00291FE1" w:rsidRPr="005F68A2">
        <w:rPr>
          <w:rFonts w:ascii="Times New Roman" w:hAnsi="Times New Roman" w:cs="Times New Roman"/>
          <w:sz w:val="24"/>
          <w:szCs w:val="24"/>
        </w:rPr>
        <w:t xml:space="preserve"> (Ritsema, 1979; Malinverno and Ryan, 1986; Sartori, 2003). </w:t>
      </w:r>
      <w:r w:rsidR="00540841">
        <w:rPr>
          <w:rFonts w:ascii="Times New Roman" w:hAnsi="Times New Roman" w:cs="Times New Roman"/>
          <w:sz w:val="24"/>
          <w:szCs w:val="24"/>
        </w:rPr>
        <w:t>L’età e l’andamento dei processi estensionali sono state discusse in studi precedenti (Sartori e</w:t>
      </w:r>
      <w:r w:rsidR="00291FE1" w:rsidRPr="00540841">
        <w:rPr>
          <w:rFonts w:ascii="Times New Roman" w:hAnsi="Times New Roman" w:cs="Times New Roman"/>
          <w:sz w:val="24"/>
          <w:szCs w:val="24"/>
        </w:rPr>
        <w:t xml:space="preserve"> Capozzi, 1998). </w:t>
      </w:r>
      <w:r w:rsidR="00540841">
        <w:rPr>
          <w:rFonts w:ascii="Times New Roman" w:hAnsi="Times New Roman" w:cs="Times New Roman"/>
          <w:sz w:val="24"/>
          <w:szCs w:val="24"/>
        </w:rPr>
        <w:t>Un episodio di estensione di retroarco, di età compresa dal Tortoniano al Pliocene in corrispondenza del margine sardo</w:t>
      </w:r>
      <w:r w:rsidR="001A470A">
        <w:rPr>
          <w:rFonts w:ascii="Times New Roman" w:hAnsi="Times New Roman" w:cs="Times New Roman"/>
          <w:sz w:val="24"/>
          <w:szCs w:val="24"/>
        </w:rPr>
        <w:t xml:space="preserve"> e del bacino del Vavilov ha indicato una migrazione dell’arco da ovest verso est</w:t>
      </w:r>
      <w:r w:rsidR="00291FE1" w:rsidRPr="00540841">
        <w:rPr>
          <w:rFonts w:ascii="Times New Roman" w:hAnsi="Times New Roman" w:cs="Times New Roman"/>
          <w:sz w:val="24"/>
          <w:szCs w:val="24"/>
        </w:rPr>
        <w:t xml:space="preserve">. </w:t>
      </w:r>
      <w:r w:rsidR="001A470A">
        <w:rPr>
          <w:rFonts w:ascii="Times New Roman" w:hAnsi="Times New Roman" w:cs="Times New Roman"/>
          <w:sz w:val="24"/>
          <w:szCs w:val="24"/>
        </w:rPr>
        <w:t xml:space="preserve">Un episodio estensionale pleistocenico corrispondente alla formazione del bacino del Marsili ha indicato una migrazione dell’arco da NW a SE. </w:t>
      </w:r>
    </w:p>
    <w:p w:rsidR="00E93935" w:rsidRDefault="00E93935" w:rsidP="00147A88">
      <w:pPr>
        <w:jc w:val="both"/>
        <w:rPr>
          <w:rFonts w:ascii="Times New Roman" w:hAnsi="Times New Roman" w:cs="Times New Roman"/>
          <w:sz w:val="24"/>
          <w:szCs w:val="24"/>
        </w:rPr>
      </w:pPr>
      <w:r>
        <w:rPr>
          <w:rFonts w:ascii="Times New Roman" w:hAnsi="Times New Roman" w:cs="Times New Roman"/>
          <w:sz w:val="24"/>
          <w:szCs w:val="24"/>
        </w:rPr>
        <w:t>I modelli tomografici e le indagini di sismica a riflessione ed a rifrazione sono stati eseguiti per studiare i processi di subduzione e distensione di retroarco nel mar Tirreno</w:t>
      </w:r>
      <w:r w:rsidR="00291FE1" w:rsidRPr="00E93935">
        <w:rPr>
          <w:rFonts w:ascii="Times New Roman" w:hAnsi="Times New Roman" w:cs="Times New Roman"/>
          <w:sz w:val="24"/>
          <w:szCs w:val="24"/>
        </w:rPr>
        <w:t xml:space="preserve"> (Faccenna et al., 1997; 2004; 2007; Sartori et al., 2004; Castellano et al., 2008; Guillaume et al., 2010; Malinverno, 2012; Moeller et al., 2013; Aiello et al., 2014; Greve et al., 2014; Prada et al., 2014; Ranero et al., 2015; Savelli, 2015; Sallares et al., 2016). </w:t>
      </w:r>
    </w:p>
    <w:p w:rsidR="00010012" w:rsidRDefault="00015822" w:rsidP="00147A88">
      <w:pPr>
        <w:jc w:val="both"/>
        <w:rPr>
          <w:rFonts w:ascii="Times New Roman" w:hAnsi="Times New Roman" w:cs="Times New Roman"/>
          <w:sz w:val="24"/>
          <w:szCs w:val="24"/>
        </w:rPr>
      </w:pPr>
      <w:r>
        <w:rPr>
          <w:rFonts w:ascii="Times New Roman" w:hAnsi="Times New Roman" w:cs="Times New Roman"/>
          <w:sz w:val="24"/>
          <w:szCs w:val="24"/>
        </w:rPr>
        <w:t>Gli stili di distensione nel Mediterraneo centrale, incluso il Tirreno sono stati inoltre discussi in dettaglio</w:t>
      </w:r>
      <w:r w:rsidR="00291FE1" w:rsidRPr="00015822">
        <w:rPr>
          <w:rFonts w:ascii="Times New Roman" w:hAnsi="Times New Roman" w:cs="Times New Roman"/>
          <w:sz w:val="24"/>
          <w:szCs w:val="24"/>
        </w:rPr>
        <w:t xml:space="preserve"> (Faccenna et al., 1997). </w:t>
      </w:r>
      <w:r w:rsidR="00010012">
        <w:rPr>
          <w:rFonts w:ascii="Times New Roman" w:hAnsi="Times New Roman" w:cs="Times New Roman"/>
          <w:sz w:val="24"/>
          <w:szCs w:val="24"/>
        </w:rPr>
        <w:t xml:space="preserve">Nel Tirreno settentrionale le aree estensionali migrano progressivamente verso est, mentre nel Tirreno meridionale migrano internamente al bacino, controllando la rottura e la deriva continentale dei bacini coniugati più antichi. </w:t>
      </w:r>
    </w:p>
    <w:p w:rsidR="00291FE1" w:rsidRDefault="003B4025" w:rsidP="00147A88">
      <w:pPr>
        <w:jc w:val="both"/>
        <w:rPr>
          <w:rFonts w:ascii="Times New Roman" w:hAnsi="Times New Roman" w:cs="Times New Roman"/>
          <w:sz w:val="24"/>
          <w:szCs w:val="24"/>
        </w:rPr>
      </w:pPr>
      <w:r>
        <w:rPr>
          <w:rFonts w:ascii="Times New Roman" w:hAnsi="Times New Roman" w:cs="Times New Roman"/>
          <w:sz w:val="24"/>
          <w:szCs w:val="24"/>
        </w:rPr>
        <w:t>Il margine continentale della Campania, simile a quello della Sardegna, è delimitato da alti asimmetrici del basamento acustico, dove sono state campionate rocce sedimentarie più antiche del Miocene</w:t>
      </w:r>
      <w:r w:rsidR="00291FE1" w:rsidRPr="003B4025">
        <w:rPr>
          <w:rFonts w:ascii="Times New Roman" w:hAnsi="Times New Roman" w:cs="Times New Roman"/>
          <w:sz w:val="24"/>
          <w:szCs w:val="24"/>
        </w:rPr>
        <w:t xml:space="preserve"> (Dal Piaz et al., 1983; Gennesseaux et al., 1986). </w:t>
      </w:r>
      <w:r w:rsidRPr="003B4025">
        <w:rPr>
          <w:rFonts w:ascii="Times New Roman" w:hAnsi="Times New Roman" w:cs="Times New Roman"/>
          <w:sz w:val="24"/>
          <w:szCs w:val="24"/>
        </w:rPr>
        <w:t>Alcune evidenze geologiche</w:t>
      </w:r>
      <w:r>
        <w:rPr>
          <w:rFonts w:ascii="Times New Roman" w:hAnsi="Times New Roman" w:cs="Times New Roman"/>
          <w:sz w:val="24"/>
          <w:szCs w:val="24"/>
        </w:rPr>
        <w:t>, che</w:t>
      </w:r>
      <w:r w:rsidRPr="003B4025">
        <w:rPr>
          <w:rFonts w:ascii="Times New Roman" w:hAnsi="Times New Roman" w:cs="Times New Roman"/>
          <w:sz w:val="24"/>
          <w:szCs w:val="24"/>
        </w:rPr>
        <w:t xml:space="preserve"> comprendono le profondità d’acqua comparabili, la presenza di bacini sedimentar</w:t>
      </w:r>
      <w:r>
        <w:rPr>
          <w:rFonts w:ascii="Times New Roman" w:hAnsi="Times New Roman" w:cs="Times New Roman"/>
          <w:sz w:val="24"/>
          <w:szCs w:val="24"/>
        </w:rPr>
        <w:t xml:space="preserve">i al di sotto del margine e la probabile presenza di evaporiti messiniane come </w:t>
      </w:r>
      <w:r w:rsidRPr="003B4025">
        <w:rPr>
          <w:rFonts w:ascii="Times New Roman" w:hAnsi="Times New Roman" w:cs="Times New Roman"/>
          <w:i/>
          <w:sz w:val="24"/>
          <w:szCs w:val="24"/>
        </w:rPr>
        <w:t>marker</w:t>
      </w:r>
      <w:r>
        <w:rPr>
          <w:rFonts w:ascii="Times New Roman" w:hAnsi="Times New Roman" w:cs="Times New Roman"/>
          <w:sz w:val="24"/>
          <w:szCs w:val="24"/>
        </w:rPr>
        <w:t xml:space="preserve"> regionale </w:t>
      </w:r>
      <w:r w:rsidR="00291FE1" w:rsidRPr="003B4025">
        <w:rPr>
          <w:rFonts w:ascii="Times New Roman" w:hAnsi="Times New Roman" w:cs="Times New Roman"/>
          <w:sz w:val="24"/>
          <w:szCs w:val="24"/>
        </w:rPr>
        <w:t>(Fabbri and Curzi, 1979)</w:t>
      </w:r>
      <w:r>
        <w:rPr>
          <w:rFonts w:ascii="Times New Roman" w:hAnsi="Times New Roman" w:cs="Times New Roman"/>
          <w:sz w:val="24"/>
          <w:szCs w:val="24"/>
        </w:rPr>
        <w:t xml:space="preserve"> hanno suggerito un simile comportamento geologico dei margini continentali della Campania e della Sardegna</w:t>
      </w:r>
      <w:r w:rsidR="00291FE1" w:rsidRPr="003B4025">
        <w:rPr>
          <w:rFonts w:ascii="Times New Roman" w:hAnsi="Times New Roman" w:cs="Times New Roman"/>
          <w:sz w:val="24"/>
          <w:szCs w:val="24"/>
        </w:rPr>
        <w:t xml:space="preserve"> (Rehault et al., 1987; Sartori et al., 2004). </w:t>
      </w:r>
    </w:p>
    <w:p w:rsidR="00291FE1" w:rsidRPr="00953F1E" w:rsidRDefault="00953F1E" w:rsidP="00147A88">
      <w:pPr>
        <w:jc w:val="both"/>
        <w:rPr>
          <w:rFonts w:ascii="Times New Roman" w:hAnsi="Times New Roman" w:cs="Times New Roman"/>
          <w:sz w:val="24"/>
          <w:szCs w:val="24"/>
        </w:rPr>
      </w:pPr>
      <w:r>
        <w:rPr>
          <w:rFonts w:ascii="Times New Roman" w:hAnsi="Times New Roman" w:cs="Times New Roman"/>
          <w:sz w:val="24"/>
          <w:szCs w:val="24"/>
        </w:rPr>
        <w:t>Sul margine campano-laziale i bacini peri-tirrenici spesso rappresentano il prolungamento in mare delle piane costiere prodotte dalla tettonica estensionale plio-quaternaria</w:t>
      </w:r>
      <w:r w:rsidR="00291FE1" w:rsidRPr="00953F1E">
        <w:rPr>
          <w:rFonts w:ascii="Times New Roman" w:hAnsi="Times New Roman" w:cs="Times New Roman"/>
          <w:sz w:val="24"/>
          <w:szCs w:val="24"/>
        </w:rPr>
        <w:t xml:space="preserve"> (Mariani and Prato, 1988; Brancaccio et al., 1991; Cinque et al., 1997).</w:t>
      </w:r>
      <w:r>
        <w:rPr>
          <w:rFonts w:ascii="Times New Roman" w:hAnsi="Times New Roman" w:cs="Times New Roman"/>
          <w:sz w:val="24"/>
          <w:szCs w:val="24"/>
        </w:rPr>
        <w:t xml:space="preserve"> </w:t>
      </w:r>
      <w:r w:rsidRPr="00953F1E">
        <w:rPr>
          <w:rFonts w:ascii="Times New Roman" w:hAnsi="Times New Roman" w:cs="Times New Roman"/>
          <w:sz w:val="24"/>
          <w:szCs w:val="24"/>
        </w:rPr>
        <w:t>L’evoluzione tettonico-sedimentaria di questi bacini è connessa con</w:t>
      </w:r>
      <w:r>
        <w:rPr>
          <w:rFonts w:ascii="Times New Roman" w:hAnsi="Times New Roman" w:cs="Times New Roman"/>
          <w:sz w:val="24"/>
          <w:szCs w:val="24"/>
        </w:rPr>
        <w:t xml:space="preserve"> l’evoluzione tettonica neogenica della catena appenninica </w:t>
      </w:r>
      <w:r w:rsidR="00291FE1" w:rsidRPr="00953F1E">
        <w:rPr>
          <w:rFonts w:ascii="Times New Roman" w:hAnsi="Times New Roman" w:cs="Times New Roman"/>
          <w:sz w:val="24"/>
          <w:szCs w:val="24"/>
        </w:rPr>
        <w:t xml:space="preserve"> (</w:t>
      </w:r>
      <w:r>
        <w:rPr>
          <w:rFonts w:ascii="Times New Roman" w:hAnsi="Times New Roman" w:cs="Times New Roman"/>
          <w:sz w:val="24"/>
          <w:szCs w:val="24"/>
        </w:rPr>
        <w:t xml:space="preserve">Royden et al., 1987; </w:t>
      </w:r>
      <w:r>
        <w:rPr>
          <w:rFonts w:ascii="Times New Roman" w:hAnsi="Times New Roman" w:cs="Times New Roman"/>
          <w:sz w:val="24"/>
          <w:szCs w:val="24"/>
        </w:rPr>
        <w:lastRenderedPageBreak/>
        <w:t>Patacca e</w:t>
      </w:r>
      <w:r w:rsidR="00291FE1" w:rsidRPr="00953F1E">
        <w:rPr>
          <w:rFonts w:ascii="Times New Roman" w:hAnsi="Times New Roman" w:cs="Times New Roman"/>
          <w:sz w:val="24"/>
          <w:szCs w:val="24"/>
        </w:rPr>
        <w:t xml:space="preserve"> Scandone, 1989). </w:t>
      </w:r>
      <w:r w:rsidRPr="00953F1E">
        <w:rPr>
          <w:rFonts w:ascii="Times New Roman" w:hAnsi="Times New Roman" w:cs="Times New Roman"/>
          <w:sz w:val="24"/>
          <w:szCs w:val="24"/>
        </w:rPr>
        <w:t>Il loro assetto tettonico è contollato da fasi d</w:t>
      </w:r>
      <w:r>
        <w:rPr>
          <w:rFonts w:ascii="Times New Roman" w:hAnsi="Times New Roman" w:cs="Times New Roman"/>
          <w:sz w:val="24"/>
          <w:szCs w:val="24"/>
        </w:rPr>
        <w:t xml:space="preserve">istensive e compressive di età plio-quaternaria </w:t>
      </w:r>
      <w:r w:rsidR="00291FE1" w:rsidRPr="00953F1E">
        <w:rPr>
          <w:rFonts w:ascii="Times New Roman" w:hAnsi="Times New Roman" w:cs="Times New Roman"/>
          <w:sz w:val="24"/>
          <w:szCs w:val="24"/>
        </w:rPr>
        <w:t xml:space="preserve">(Bartole, 1984; Argnani and Trincardi, 1990; Agate et al., 1993; Sacchi et al., 1994; Aiello et al., 2000; 2011a; 2011b; Pepe et al., 2000; Sartori et al., 2004; Conti et al., 2017). </w:t>
      </w:r>
    </w:p>
    <w:p w:rsidR="00861D2A" w:rsidRDefault="0087469E" w:rsidP="00147A88">
      <w:pPr>
        <w:jc w:val="both"/>
        <w:rPr>
          <w:rFonts w:ascii="Times New Roman" w:hAnsi="Times New Roman" w:cs="Times New Roman"/>
          <w:sz w:val="24"/>
          <w:szCs w:val="24"/>
        </w:rPr>
      </w:pPr>
      <w:r w:rsidRPr="0087469E">
        <w:rPr>
          <w:rFonts w:ascii="Times New Roman" w:hAnsi="Times New Roman" w:cs="Times New Roman"/>
          <w:sz w:val="24"/>
          <w:szCs w:val="24"/>
        </w:rPr>
        <w:t>Il Golfo di Napoli, unitamente con la Piana Campana, rappresenta uno dei più importanti bacini neogenico-quaternari dell’area peritirrenica</w:t>
      </w:r>
      <w:r>
        <w:rPr>
          <w:rFonts w:ascii="Times New Roman" w:hAnsi="Times New Roman" w:cs="Times New Roman"/>
          <w:sz w:val="24"/>
          <w:szCs w:val="24"/>
        </w:rPr>
        <w:t xml:space="preserve">. Questo è localizzato in un settore che collega l’Appennino meridionale ed il mar Tirreno, il cui assetto tettonico è strettamente collegato con l’evoluzione geodinamica </w:t>
      </w:r>
      <w:r w:rsidR="0019182C">
        <w:rPr>
          <w:rFonts w:ascii="Times New Roman" w:hAnsi="Times New Roman" w:cs="Times New Roman"/>
          <w:sz w:val="24"/>
          <w:szCs w:val="24"/>
        </w:rPr>
        <w:t>dell’avanfossa appenninica durante il tardo Neogene ed il Quaternario. I processi estensionali nell’area tirrenica sono stati contemporaneamente attivi con la compressione, portando all’individuazione della catena appenninica ed alla migrazione dell’avanfossa bradanica verso l’avampaese apulo</w:t>
      </w:r>
      <w:r w:rsidR="00291FE1" w:rsidRPr="0019182C">
        <w:rPr>
          <w:rFonts w:ascii="Times New Roman" w:hAnsi="Times New Roman" w:cs="Times New Roman"/>
          <w:sz w:val="24"/>
          <w:szCs w:val="24"/>
        </w:rPr>
        <w:t xml:space="preserve"> (Malinverno and Ryan, 1986; Oldow et al., 1993; Ferranti et al., 1996; Casciello et al., 2006; Patacca and Scandone, 2007). </w:t>
      </w:r>
    </w:p>
    <w:p w:rsidR="00291FE1" w:rsidRDefault="0019182C" w:rsidP="00147A88">
      <w:pPr>
        <w:jc w:val="both"/>
        <w:rPr>
          <w:rFonts w:ascii="Times New Roman" w:hAnsi="Times New Roman" w:cs="Times New Roman"/>
          <w:sz w:val="24"/>
          <w:szCs w:val="24"/>
        </w:rPr>
      </w:pPr>
      <w:r>
        <w:rPr>
          <w:rFonts w:ascii="Times New Roman" w:hAnsi="Times New Roman" w:cs="Times New Roman"/>
          <w:sz w:val="24"/>
          <w:szCs w:val="24"/>
        </w:rPr>
        <w:t xml:space="preserve">Il margine continentale della Campania è caratterizzato dalla presenza </w:t>
      </w:r>
      <w:r w:rsidR="00861D2A">
        <w:rPr>
          <w:rFonts w:ascii="Times New Roman" w:hAnsi="Times New Roman" w:cs="Times New Roman"/>
          <w:sz w:val="24"/>
          <w:szCs w:val="24"/>
        </w:rPr>
        <w:t>di bacini sedimentari con andamento perpendicolare all’Appennino meridionale, individuati in corrispondenza di faglie dirette con andamento NE-SW</w:t>
      </w:r>
      <w:r w:rsidR="00291FE1" w:rsidRPr="00861D2A">
        <w:rPr>
          <w:rFonts w:ascii="Times New Roman" w:hAnsi="Times New Roman" w:cs="Times New Roman"/>
          <w:sz w:val="24"/>
          <w:szCs w:val="24"/>
        </w:rPr>
        <w:t xml:space="preserve"> (Bartole et al., 1983; Mariani and Prato, 1988; Sacchi et al., 1994; Acocella et al., 1999; Aiello et al., 2000; Milia and Torrente, 2003; Moeller et al., 2013). </w:t>
      </w:r>
    </w:p>
    <w:p w:rsidR="00291FE1" w:rsidRPr="007E1239" w:rsidRDefault="00C7133C" w:rsidP="00147A88">
      <w:pPr>
        <w:jc w:val="both"/>
        <w:rPr>
          <w:rFonts w:ascii="Times New Roman" w:hAnsi="Times New Roman" w:cs="Times New Roman"/>
          <w:sz w:val="24"/>
          <w:szCs w:val="24"/>
        </w:rPr>
      </w:pPr>
      <w:r>
        <w:rPr>
          <w:rFonts w:ascii="Times New Roman" w:hAnsi="Times New Roman" w:cs="Times New Roman"/>
          <w:sz w:val="24"/>
          <w:szCs w:val="24"/>
        </w:rPr>
        <w:t xml:space="preserve">I lineamenti tettonici presenti a scala regionale tra il Golfo di Gaeta e l’isola d’Ischia sono rappresentati dall’alto strutturale del Circeo, un alto strutturale NW-SE che esprime il proseguimento in mare del Promontorio del Circeo; il Bacino di Terracina, un semi-graben con andamento N-S, </w:t>
      </w:r>
      <w:r w:rsidR="007E1239">
        <w:rPr>
          <w:rFonts w:ascii="Times New Roman" w:hAnsi="Times New Roman" w:cs="Times New Roman"/>
          <w:sz w:val="24"/>
          <w:szCs w:val="24"/>
        </w:rPr>
        <w:t>che si amplia procedendo verso mare e si congiunge lateralmente al Bacino di Gaeta; l’alto strutturale di Terracina-Gaeta, un’ampia fascia di alti strutturali localizzata nell’offshore di Gaeta, che rappresenta la separazione fisiografica tra i bacini di Terracina e di Gaeta; l’alto strutturale del Massico, con andamento NW-SE, che rappresenta il prolungamento verso mare del monte Massico; il Bacino del Volturno, caratterizzato da un depocentro localizzato in corrispondenza della foce del Volturno, in cui lo spessore del riempimento del bacino raggiunge 2.5 sec a profondità di circa 2000 m</w:t>
      </w:r>
      <w:r w:rsidR="00291FE1" w:rsidRPr="007E1239">
        <w:rPr>
          <w:rFonts w:ascii="Times New Roman" w:hAnsi="Times New Roman" w:cs="Times New Roman"/>
          <w:sz w:val="24"/>
          <w:szCs w:val="24"/>
        </w:rPr>
        <w:t xml:space="preserve"> (Aiello et al., 2000; Figure 3). </w:t>
      </w:r>
    </w:p>
    <w:p w:rsidR="00291FE1" w:rsidRDefault="00291FE1" w:rsidP="00147A88">
      <w:pPr>
        <w:jc w:val="both"/>
        <w:rPr>
          <w:rFonts w:ascii="Times New Roman" w:hAnsi="Times New Roman" w:cs="Times New Roman"/>
          <w:sz w:val="24"/>
          <w:szCs w:val="24"/>
          <w:lang w:val="en-US"/>
        </w:rPr>
      </w:pPr>
      <w:r w:rsidRPr="00147A88">
        <w:rPr>
          <w:rFonts w:ascii="Times New Roman" w:hAnsi="Times New Roman" w:cs="Times New Roman"/>
          <w:sz w:val="24"/>
          <w:szCs w:val="24"/>
          <w:lang w:val="en-US"/>
        </w:rPr>
        <w:t xml:space="preserve">The distribution of the outcrops and the geological evolution of the depositional environments of the Late Miocene marine deposits, cropping out onshore in the Campania plain (Ortolani and Aprile, 1978), has indicated that, during the Late Miocene, the wide areas of the Tyrrhenian basin were characterized by a complex coastal morphology, distinguished from the shallow water environments. The large areas of the continental shelf then were individuated along the southern Tyrrhenian margin, where the deltaic systems were fed by the first Apenninic rivers (the proto-Tiber, for instance), bounded at their base by a tectonically-controlled unconformity, which fossilizes the syn-rift seismic sequences (Aiello et al., 2000; Figure 3). </w:t>
      </w:r>
    </w:p>
    <w:p w:rsidR="00291FE1" w:rsidRPr="00670B47" w:rsidRDefault="00291FE1" w:rsidP="00291FE1">
      <w:pPr>
        <w:pStyle w:val="Figurecentred"/>
      </w:pPr>
      <w:r w:rsidRPr="00670B47">
        <w:rPr>
          <w:noProof/>
          <w:lang w:val="it-IT" w:eastAsia="it-IT"/>
        </w:rPr>
        <w:lastRenderedPageBreak/>
        <w:drawing>
          <wp:inline distT="0" distB="0" distL="0" distR="0">
            <wp:extent cx="3538503"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3034" cy="4158218"/>
                    </a:xfrm>
                    <a:prstGeom prst="rect">
                      <a:avLst/>
                    </a:prstGeom>
                  </pic:spPr>
                </pic:pic>
              </a:graphicData>
            </a:graphic>
          </wp:inline>
        </w:drawing>
      </w:r>
    </w:p>
    <w:p w:rsidR="00291FE1" w:rsidRPr="00E17CCF" w:rsidRDefault="00291FE1" w:rsidP="00291FE1">
      <w:pPr>
        <w:pStyle w:val="Figurecaption"/>
        <w:rPr>
          <w:lang w:val="it-IT"/>
        </w:rPr>
      </w:pPr>
      <w:r w:rsidRPr="00E17CCF">
        <w:rPr>
          <w:lang w:val="it-IT"/>
        </w:rPr>
        <w:t>Figur</w:t>
      </w:r>
      <w:r w:rsidR="00E17CCF" w:rsidRPr="00E17CCF">
        <w:rPr>
          <w:lang w:val="it-IT"/>
        </w:rPr>
        <w:t>a 3</w:t>
      </w:r>
      <w:r w:rsidRPr="00E17CCF">
        <w:rPr>
          <w:lang w:val="it-IT"/>
        </w:rPr>
        <w:t>.</w:t>
      </w:r>
      <w:r w:rsidR="00E17CCF" w:rsidRPr="00E17CCF">
        <w:rPr>
          <w:lang w:val="it-IT"/>
        </w:rPr>
        <w:t xml:space="preserve"> Carta geologica schematic mostrante la localizzazione dei principali lineamenti morfostrutturali del margine continentale della Campania. </w:t>
      </w:r>
    </w:p>
    <w:p w:rsidR="00E17CCF" w:rsidRDefault="001020E9" w:rsidP="00E17CCF">
      <w:pPr>
        <w:jc w:val="both"/>
        <w:rPr>
          <w:rFonts w:ascii="Times New Roman" w:hAnsi="Times New Roman" w:cs="Times New Roman"/>
          <w:sz w:val="24"/>
          <w:szCs w:val="24"/>
        </w:rPr>
      </w:pPr>
      <w:r>
        <w:rPr>
          <w:rFonts w:ascii="Times New Roman" w:hAnsi="Times New Roman" w:cs="Times New Roman"/>
          <w:sz w:val="24"/>
          <w:szCs w:val="24"/>
        </w:rPr>
        <w:t xml:space="preserve">L’area studiata è caratterizzata da faglie dirette con andamento ESE-WNW, E-W e NE-SW. L’attività di queste faglie si è sviluppata prevalentemente durante il Pliocene superiore ed il Pleistocene inferiore. Le prime hanno mostrato strutture tettoniche consistenti con movimenti trascorrenti e sono localizzate sul gradiente massimo dell’allineamento magnetico E-W della zona di faglia del 41° parallelo, che è geneticamente collegata con la linea Ortona-Roccamonfina a terra (Bruno et al., 2000). </w:t>
      </w:r>
    </w:p>
    <w:p w:rsidR="00291FE1" w:rsidRDefault="00A20493" w:rsidP="00E17CCF">
      <w:pPr>
        <w:jc w:val="both"/>
        <w:rPr>
          <w:rFonts w:ascii="Times New Roman" w:eastAsiaTheme="minorEastAsia" w:hAnsi="Times New Roman" w:cs="Times New Roman"/>
          <w:sz w:val="24"/>
          <w:szCs w:val="24"/>
        </w:rPr>
      </w:pPr>
      <w:r>
        <w:rPr>
          <w:rFonts w:ascii="Times New Roman" w:hAnsi="Times New Roman" w:cs="Times New Roman"/>
          <w:sz w:val="24"/>
          <w:szCs w:val="24"/>
        </w:rPr>
        <w:t>Precedenti studi sismostratigrafici hanno identificato tre principali unità sismostratigrafiche</w:t>
      </w:r>
      <w:r w:rsidR="00075822">
        <w:rPr>
          <w:rFonts w:ascii="Times New Roman" w:hAnsi="Times New Roman" w:cs="Times New Roman"/>
          <w:sz w:val="24"/>
          <w:szCs w:val="24"/>
        </w:rPr>
        <w:t>, delimitate da due orizzonti sismici che rappresentano discordanze regionali (Bruno et al., 2000)</w:t>
      </w:r>
      <w:r>
        <w:rPr>
          <w:rFonts w:ascii="Times New Roman" w:hAnsi="Times New Roman" w:cs="Times New Roman"/>
          <w:sz w:val="24"/>
          <w:szCs w:val="24"/>
        </w:rPr>
        <w:t xml:space="preserve">. La prima è rappresentata da </w:t>
      </w:r>
      <w:r w:rsidR="00075822">
        <w:rPr>
          <w:rFonts w:ascii="Times New Roman" w:hAnsi="Times New Roman" w:cs="Times New Roman"/>
          <w:sz w:val="24"/>
          <w:szCs w:val="24"/>
        </w:rPr>
        <w:t xml:space="preserve">una sequenza con riflettori sismici continui e paralleli, con una sub-sequenza basale con riflettori progradanti e una sommitale con riflettori da paralleli a sub-paralleli. Tale sequenza è correlabile con le unità sedimentarie e piroclastiche di età plio-quaternaria, che sono state perforate da pozzi esplorativi profondi </w:t>
      </w:r>
      <w:r w:rsidR="00075822">
        <w:rPr>
          <w:rFonts w:ascii="Times New Roman" w:eastAsiaTheme="minorEastAsia" w:hAnsi="Times New Roman" w:cs="Times New Roman"/>
          <w:sz w:val="24"/>
          <w:szCs w:val="24"/>
        </w:rPr>
        <w:t>(Ippolito et al., 1973; Ortolani e</w:t>
      </w:r>
      <w:r w:rsidR="00291FE1" w:rsidRPr="00075822">
        <w:rPr>
          <w:rFonts w:ascii="Times New Roman" w:eastAsiaTheme="minorEastAsia" w:hAnsi="Times New Roman" w:cs="Times New Roman"/>
          <w:sz w:val="24"/>
          <w:szCs w:val="24"/>
        </w:rPr>
        <w:t xml:space="preserve"> Aprile, 1978). </w:t>
      </w:r>
      <w:r w:rsidR="00075822">
        <w:rPr>
          <w:rFonts w:ascii="Times New Roman" w:eastAsiaTheme="minorEastAsia" w:hAnsi="Times New Roman" w:cs="Times New Roman"/>
          <w:sz w:val="24"/>
          <w:szCs w:val="24"/>
        </w:rPr>
        <w:t xml:space="preserve">In base a questi dati tale sequenza è spessa circa 700 m nella piana a nord del M.te Massico, mentre supera i 3000 m di spessore nella Piana Campana. </w:t>
      </w:r>
      <w:r w:rsidR="005465E8">
        <w:rPr>
          <w:rFonts w:ascii="Times New Roman" w:eastAsiaTheme="minorEastAsia" w:hAnsi="Times New Roman" w:cs="Times New Roman"/>
          <w:sz w:val="24"/>
          <w:szCs w:val="24"/>
        </w:rPr>
        <w:t xml:space="preserve">Il top della prima unità è definito dall’orizzonte sismico </w:t>
      </w:r>
      <w:r w:rsidR="005465E8">
        <w:rPr>
          <w:rFonts w:ascii="Times New Roman" w:eastAsiaTheme="minorEastAsia" w:hAnsi="Times New Roman" w:cs="Times New Roman"/>
          <w:caps/>
          <w:sz w:val="24"/>
          <w:szCs w:val="24"/>
        </w:rPr>
        <w:t xml:space="preserve">A, </w:t>
      </w:r>
      <w:r w:rsidR="005465E8">
        <w:rPr>
          <w:rFonts w:ascii="Times New Roman" w:eastAsiaTheme="minorEastAsia" w:hAnsi="Times New Roman" w:cs="Times New Roman"/>
          <w:sz w:val="24"/>
          <w:szCs w:val="24"/>
        </w:rPr>
        <w:t xml:space="preserve">che rappresenta una discordanza erosiva del Pliocene inferiore, prodotta durante una fase tettonica compressiva </w:t>
      </w:r>
      <w:r w:rsidR="00291FE1" w:rsidRPr="005465E8">
        <w:rPr>
          <w:rFonts w:ascii="Times New Roman" w:eastAsiaTheme="minorEastAsia" w:hAnsi="Times New Roman" w:cs="Times New Roman"/>
          <w:sz w:val="24"/>
          <w:szCs w:val="24"/>
        </w:rPr>
        <w:t xml:space="preserve">(Hyppolite et al., 1994; Billi et al., 1997; Aiello et al., 2011a; 2011b). </w:t>
      </w:r>
    </w:p>
    <w:p w:rsidR="00B1614A" w:rsidRDefault="00B1614A" w:rsidP="00B1614A">
      <w:pPr>
        <w:jc w:val="both"/>
        <w:rPr>
          <w:rFonts w:ascii="Times New Roman" w:eastAsiaTheme="minorEastAsia" w:hAnsi="Times New Roman" w:cs="Times New Roman"/>
          <w:sz w:val="24"/>
          <w:szCs w:val="24"/>
        </w:rPr>
      </w:pPr>
      <w:bookmarkStart w:id="0" w:name="_GoBack"/>
      <w:bookmarkEnd w:id="0"/>
      <w:r w:rsidRPr="00B1614A">
        <w:rPr>
          <w:rFonts w:ascii="Times New Roman" w:eastAsiaTheme="minorEastAsia" w:hAnsi="Times New Roman" w:cs="Times New Roman"/>
          <w:sz w:val="24"/>
          <w:szCs w:val="24"/>
        </w:rPr>
        <w:t>L’unità sismica 2 consiste di due</w:t>
      </w:r>
      <w:r>
        <w:rPr>
          <w:rFonts w:ascii="Times New Roman" w:eastAsiaTheme="minorEastAsia" w:hAnsi="Times New Roman" w:cs="Times New Roman"/>
          <w:sz w:val="24"/>
          <w:szCs w:val="24"/>
        </w:rPr>
        <w:t xml:space="preserve"> sub-unità, rispettivamente composte da una sequenza sismica di riflettori paralleli e continui che rappresentano i sedimenti mio-pliocenici e le successioni terrigene, di età terziaria </w:t>
      </w:r>
      <w:r w:rsidRPr="00B1614A">
        <w:rPr>
          <w:rFonts w:ascii="Times New Roman" w:eastAsiaTheme="minorEastAsia" w:hAnsi="Times New Roman" w:cs="Times New Roman"/>
          <w:sz w:val="24"/>
          <w:szCs w:val="24"/>
        </w:rPr>
        <w:t>(</w:t>
      </w:r>
      <w:r w:rsidR="00291FE1" w:rsidRPr="00B1614A">
        <w:rPr>
          <w:rFonts w:ascii="Times New Roman" w:eastAsiaTheme="minorEastAsia" w:hAnsi="Times New Roman" w:cs="Times New Roman"/>
          <w:sz w:val="24"/>
          <w:szCs w:val="24"/>
        </w:rPr>
        <w:t xml:space="preserve">Bonardi et al., 1992; Bigi et al., 1992). </w:t>
      </w:r>
      <w:r w:rsidRPr="00B1614A">
        <w:rPr>
          <w:rFonts w:ascii="Times New Roman" w:eastAsiaTheme="minorEastAsia" w:hAnsi="Times New Roman" w:cs="Times New Roman"/>
          <w:sz w:val="24"/>
          <w:szCs w:val="24"/>
        </w:rPr>
        <w:t>La prima sub-unità è stata perforate dai pozzi l</w:t>
      </w:r>
      <w:r>
        <w:rPr>
          <w:rFonts w:ascii="Times New Roman" w:eastAsiaTheme="minorEastAsia" w:hAnsi="Times New Roman" w:cs="Times New Roman"/>
          <w:sz w:val="24"/>
          <w:szCs w:val="24"/>
        </w:rPr>
        <w:t>itostratigrafici localizzati a nord del M.te Massico, mentre la seconda è stata perforata dal pozzo Cellole Aurunci 1</w:t>
      </w:r>
      <w:r w:rsidR="00291FE1" w:rsidRPr="00B1614A">
        <w:rPr>
          <w:rFonts w:ascii="Times New Roman" w:eastAsiaTheme="minorEastAsia" w:hAnsi="Times New Roman" w:cs="Times New Roman"/>
          <w:sz w:val="24"/>
          <w:szCs w:val="24"/>
        </w:rPr>
        <w:t xml:space="preserve"> (Ippolito et al., 1973). </w:t>
      </w:r>
    </w:p>
    <w:p w:rsidR="00291FE1" w:rsidRDefault="00A576DD" w:rsidP="00B1614A">
      <w:pPr>
        <w:jc w:val="both"/>
        <w:rPr>
          <w:rFonts w:ascii="Times New Roman" w:eastAsiaTheme="minorEastAsia" w:hAnsi="Times New Roman" w:cs="Times New Roman"/>
          <w:sz w:val="24"/>
          <w:szCs w:val="24"/>
        </w:rPr>
      </w:pPr>
      <w:r w:rsidRPr="00A576DD">
        <w:rPr>
          <w:rFonts w:ascii="Times New Roman" w:eastAsiaTheme="minorEastAsia" w:hAnsi="Times New Roman" w:cs="Times New Roman"/>
          <w:sz w:val="24"/>
          <w:szCs w:val="24"/>
        </w:rPr>
        <w:lastRenderedPageBreak/>
        <w:t xml:space="preserve">L’orizzonte sismico B è stato </w:t>
      </w:r>
      <w:r>
        <w:rPr>
          <w:rFonts w:ascii="Times New Roman" w:eastAsiaTheme="minorEastAsia" w:hAnsi="Times New Roman" w:cs="Times New Roman"/>
          <w:sz w:val="24"/>
          <w:szCs w:val="24"/>
        </w:rPr>
        <w:t>definito come il top dell’unità sismica 3, che appare come pochi cicli di bassa frequenza ed energia variabile</w:t>
      </w:r>
      <w:r w:rsidR="00291FE1" w:rsidRPr="00A576DD">
        <w:rPr>
          <w:rFonts w:ascii="Times New Roman" w:eastAsiaTheme="minorEastAsia" w:hAnsi="Times New Roman" w:cs="Times New Roman"/>
          <w:sz w:val="24"/>
          <w:szCs w:val="24"/>
        </w:rPr>
        <w:t xml:space="preserve"> (Bruno et al., 2000). </w:t>
      </w:r>
      <w:r w:rsidRPr="00A576DD">
        <w:rPr>
          <w:rFonts w:ascii="Times New Roman" w:eastAsiaTheme="minorEastAsia" w:hAnsi="Times New Roman" w:cs="Times New Roman"/>
          <w:sz w:val="24"/>
          <w:szCs w:val="24"/>
        </w:rPr>
        <w:t>L’unità sismica 3 è localizzata al top dell’unità carbonatica, di e</w:t>
      </w:r>
      <w:r>
        <w:rPr>
          <w:rFonts w:ascii="Times New Roman" w:eastAsiaTheme="minorEastAsia" w:hAnsi="Times New Roman" w:cs="Times New Roman"/>
          <w:sz w:val="24"/>
          <w:szCs w:val="24"/>
        </w:rPr>
        <w:t xml:space="preserve">tà compresa tra il Trias superiore ed il Miocene inferiore. </w:t>
      </w:r>
      <w:r w:rsidRPr="00A576DD">
        <w:rPr>
          <w:rFonts w:ascii="Times New Roman" w:eastAsiaTheme="minorEastAsia" w:hAnsi="Times New Roman" w:cs="Times New Roman"/>
          <w:sz w:val="24"/>
          <w:szCs w:val="24"/>
        </w:rPr>
        <w:t>I calcari e le dolomie triassico-mioceniche di piattaforma carbonat</w:t>
      </w:r>
      <w:r>
        <w:rPr>
          <w:rFonts w:ascii="Times New Roman" w:eastAsiaTheme="minorEastAsia" w:hAnsi="Times New Roman" w:cs="Times New Roman"/>
          <w:sz w:val="24"/>
          <w:szCs w:val="24"/>
        </w:rPr>
        <w:t xml:space="preserve">ica affiorano al Monte Massico. </w:t>
      </w:r>
      <w:r w:rsidRPr="00A576DD">
        <w:rPr>
          <w:rFonts w:ascii="Times New Roman" w:eastAsiaTheme="minorEastAsia" w:hAnsi="Times New Roman" w:cs="Times New Roman"/>
          <w:sz w:val="24"/>
          <w:szCs w:val="24"/>
        </w:rPr>
        <w:t>L’interpretazione dei dati sismici ha consentito di ricostruire la p</w:t>
      </w:r>
      <w:r>
        <w:rPr>
          <w:rFonts w:ascii="Times New Roman" w:eastAsiaTheme="minorEastAsia" w:hAnsi="Times New Roman" w:cs="Times New Roman"/>
          <w:sz w:val="24"/>
          <w:szCs w:val="24"/>
        </w:rPr>
        <w:t xml:space="preserve">rofondità della discordanza del Pliocene inferiore, che corrisponde all’orizzonte sismico e di tracciare le faglie principali. </w:t>
      </w:r>
    </w:p>
    <w:p w:rsidR="00291FE1" w:rsidRDefault="00263DE2" w:rsidP="00B1614A">
      <w:pPr>
        <w:jc w:val="both"/>
        <w:rPr>
          <w:rFonts w:ascii="Times New Roman" w:eastAsiaTheme="minorEastAsia" w:hAnsi="Times New Roman" w:cs="Times New Roman"/>
          <w:sz w:val="24"/>
          <w:szCs w:val="24"/>
        </w:rPr>
      </w:pPr>
      <w:r w:rsidRPr="00263DE2">
        <w:rPr>
          <w:rFonts w:ascii="Times New Roman" w:eastAsiaTheme="minorEastAsia" w:hAnsi="Times New Roman" w:cs="Times New Roman"/>
          <w:sz w:val="24"/>
          <w:szCs w:val="24"/>
        </w:rPr>
        <w:t>Le variazioni significative nelle direz</w:t>
      </w:r>
      <w:r>
        <w:rPr>
          <w:rFonts w:ascii="Times New Roman" w:eastAsiaTheme="minorEastAsia" w:hAnsi="Times New Roman" w:cs="Times New Roman"/>
          <w:sz w:val="24"/>
          <w:szCs w:val="24"/>
        </w:rPr>
        <w:t xml:space="preserve">ioni di </w:t>
      </w:r>
      <w:r w:rsidRPr="005B31C6">
        <w:rPr>
          <w:rFonts w:ascii="Times New Roman" w:eastAsiaTheme="minorEastAsia" w:hAnsi="Times New Roman" w:cs="Times New Roman"/>
          <w:i/>
          <w:sz w:val="24"/>
          <w:szCs w:val="24"/>
        </w:rPr>
        <w:t xml:space="preserve">rifting </w:t>
      </w:r>
      <w:r>
        <w:rPr>
          <w:rFonts w:ascii="Times New Roman" w:eastAsiaTheme="minorEastAsia" w:hAnsi="Times New Roman" w:cs="Times New Roman"/>
          <w:sz w:val="24"/>
          <w:szCs w:val="24"/>
        </w:rPr>
        <w:t>del margi</w:t>
      </w:r>
      <w:r w:rsidR="005B31C6">
        <w:rPr>
          <w:rFonts w:ascii="Times New Roman" w:eastAsiaTheme="minorEastAsia" w:hAnsi="Times New Roman" w:cs="Times New Roman"/>
          <w:sz w:val="24"/>
          <w:szCs w:val="24"/>
        </w:rPr>
        <w:t>ne continentale campano-laziale sono state recentemente evidenziate nel suggerire nuovi dati sull’apertura del Tirreno</w:t>
      </w:r>
      <w:r w:rsidR="00291FE1" w:rsidRPr="005B31C6">
        <w:rPr>
          <w:rFonts w:ascii="Times New Roman" w:eastAsiaTheme="minorEastAsia" w:hAnsi="Times New Roman" w:cs="Times New Roman"/>
          <w:sz w:val="24"/>
          <w:szCs w:val="24"/>
        </w:rPr>
        <w:t xml:space="preserve"> (Milia et al., 2013). </w:t>
      </w:r>
      <w:r w:rsidR="005B31C6" w:rsidRPr="005B31C6">
        <w:rPr>
          <w:rFonts w:ascii="Times New Roman" w:eastAsiaTheme="minorEastAsia" w:hAnsi="Times New Roman" w:cs="Times New Roman"/>
          <w:sz w:val="24"/>
          <w:szCs w:val="24"/>
        </w:rPr>
        <w:t xml:space="preserve">Il ruolo delle faglie dirette profonde del margine della Campania, specificamente localizzate nel bacino </w:t>
      </w:r>
      <w:r w:rsidR="005B31C6">
        <w:rPr>
          <w:rFonts w:ascii="Times New Roman" w:eastAsiaTheme="minorEastAsia" w:hAnsi="Times New Roman" w:cs="Times New Roman"/>
          <w:sz w:val="24"/>
          <w:szCs w:val="24"/>
        </w:rPr>
        <w:t xml:space="preserve">di Gaeta, è stato specificato in base all’interpretazione sismica ed alla geologia strutturale. </w:t>
      </w:r>
      <w:r w:rsidR="008418EA" w:rsidRPr="008418EA">
        <w:rPr>
          <w:rFonts w:ascii="Times New Roman" w:eastAsiaTheme="minorEastAsia" w:hAnsi="Times New Roman" w:cs="Times New Roman"/>
          <w:sz w:val="24"/>
          <w:szCs w:val="24"/>
        </w:rPr>
        <w:t>Tre diversi bacini sono riconoscibili nel Golfo di Gaeta; nei bacini settentrionale e centrale si</w:t>
      </w:r>
      <w:r w:rsidR="008418EA">
        <w:rPr>
          <w:rFonts w:ascii="Times New Roman" w:eastAsiaTheme="minorEastAsia" w:hAnsi="Times New Roman" w:cs="Times New Roman"/>
          <w:sz w:val="24"/>
          <w:szCs w:val="24"/>
        </w:rPr>
        <w:t xml:space="preserve"> rinviene una sequenza di sin-rift, sepolta da depositi aggradazionali più antichi. </w:t>
      </w:r>
      <w:r w:rsidR="008418EA" w:rsidRPr="008418EA">
        <w:rPr>
          <w:rFonts w:ascii="Times New Roman" w:eastAsiaTheme="minorEastAsia" w:hAnsi="Times New Roman" w:cs="Times New Roman"/>
          <w:sz w:val="24"/>
          <w:szCs w:val="24"/>
        </w:rPr>
        <w:t>Una spessa succession, più antica di 0.7 milioni di anni, ha riempito il bacino sette</w:t>
      </w:r>
      <w:r w:rsidR="008418EA">
        <w:rPr>
          <w:rFonts w:ascii="Times New Roman" w:eastAsiaTheme="minorEastAsia" w:hAnsi="Times New Roman" w:cs="Times New Roman"/>
          <w:sz w:val="24"/>
          <w:szCs w:val="24"/>
        </w:rPr>
        <w:t xml:space="preserve">ntrionale con geometrie aggradazionali laterali. </w:t>
      </w:r>
      <w:r w:rsidR="00EE1EBD" w:rsidRPr="00EE1EBD">
        <w:rPr>
          <w:rFonts w:ascii="Times New Roman" w:eastAsiaTheme="minorEastAsia" w:hAnsi="Times New Roman" w:cs="Times New Roman"/>
          <w:sz w:val="24"/>
          <w:szCs w:val="24"/>
        </w:rPr>
        <w:t>Un cuneo sintettonico si è depositato nel bacino central</w:t>
      </w:r>
      <w:r w:rsidR="00EE1EBD">
        <w:rPr>
          <w:rFonts w:ascii="Times New Roman" w:eastAsiaTheme="minorEastAsia" w:hAnsi="Times New Roman" w:cs="Times New Roman"/>
          <w:sz w:val="24"/>
          <w:szCs w:val="24"/>
        </w:rPr>
        <w:t>e</w:t>
      </w:r>
      <w:r w:rsidR="00EE1EBD" w:rsidRPr="00EE1EBD">
        <w:rPr>
          <w:rFonts w:ascii="Times New Roman" w:eastAsiaTheme="minorEastAsia" w:hAnsi="Times New Roman" w:cs="Times New Roman"/>
          <w:sz w:val="24"/>
          <w:szCs w:val="24"/>
        </w:rPr>
        <w:t>, d</w:t>
      </w:r>
      <w:r w:rsidR="00EE1EBD">
        <w:rPr>
          <w:rFonts w:ascii="Times New Roman" w:eastAsiaTheme="minorEastAsia" w:hAnsi="Times New Roman" w:cs="Times New Roman"/>
          <w:sz w:val="24"/>
          <w:szCs w:val="24"/>
        </w:rPr>
        <w:t xml:space="preserve">i età compresa tra 0.7 e 0.4 My. Uno spesso deposito, più antico di 0.4 My, ha suggerito il collasso del bacino meridionale. </w:t>
      </w:r>
      <w:r w:rsidR="00E73067">
        <w:rPr>
          <w:rFonts w:ascii="Times New Roman" w:eastAsiaTheme="minorEastAsia" w:hAnsi="Times New Roman" w:cs="Times New Roman"/>
          <w:sz w:val="24"/>
          <w:szCs w:val="24"/>
        </w:rPr>
        <w:t>L’interpretazione della sezione Crop, che si estende dalla piana batiale del Vavilov al mar Tirreno verso il Golfo di Gaeta ha evidenziato un rifting multifase, in cui i processi di rifting migrano nel corso del tempo geologico e le loro modalità sono cambiate nel corso del tempo geologico</w:t>
      </w:r>
      <w:r w:rsidR="00291FE1" w:rsidRPr="00E73067">
        <w:rPr>
          <w:rFonts w:ascii="Times New Roman" w:eastAsiaTheme="minorEastAsia" w:hAnsi="Times New Roman" w:cs="Times New Roman"/>
          <w:sz w:val="24"/>
          <w:szCs w:val="24"/>
        </w:rPr>
        <w:t xml:space="preserve"> (Milia et al., 2013). </w:t>
      </w:r>
    </w:p>
    <w:p w:rsidR="00C657BA" w:rsidRDefault="003111D4" w:rsidP="00B1614A">
      <w:pPr>
        <w:jc w:val="both"/>
        <w:rPr>
          <w:rFonts w:ascii="Times New Roman" w:eastAsiaTheme="minorEastAsia" w:hAnsi="Times New Roman" w:cs="Times New Roman"/>
          <w:sz w:val="24"/>
          <w:szCs w:val="24"/>
        </w:rPr>
      </w:pPr>
      <w:r w:rsidRPr="003111D4">
        <w:rPr>
          <w:rFonts w:ascii="Times New Roman" w:eastAsiaTheme="minorEastAsia" w:hAnsi="Times New Roman" w:cs="Times New Roman"/>
          <w:sz w:val="24"/>
          <w:szCs w:val="24"/>
        </w:rPr>
        <w:t>Uno studio dell’evoluzione geologica d</w:t>
      </w:r>
      <w:r>
        <w:rPr>
          <w:rFonts w:ascii="Times New Roman" w:eastAsiaTheme="minorEastAsia" w:hAnsi="Times New Roman" w:cs="Times New Roman"/>
          <w:sz w:val="24"/>
          <w:szCs w:val="24"/>
        </w:rPr>
        <w:t xml:space="preserve">el riempimento sedimentario del Golfo di Gaeta </w:t>
      </w:r>
      <w:r w:rsidR="00C657BA">
        <w:rPr>
          <w:rFonts w:ascii="Times New Roman" w:eastAsiaTheme="minorEastAsia" w:hAnsi="Times New Roman" w:cs="Times New Roman"/>
          <w:sz w:val="24"/>
          <w:szCs w:val="24"/>
        </w:rPr>
        <w:t>è stato recentemente eseguito</w:t>
      </w:r>
      <w:r w:rsidR="00291FE1" w:rsidRPr="00C657BA">
        <w:rPr>
          <w:rFonts w:ascii="Times New Roman" w:eastAsiaTheme="minorEastAsia" w:hAnsi="Times New Roman" w:cs="Times New Roman"/>
          <w:sz w:val="24"/>
          <w:szCs w:val="24"/>
        </w:rPr>
        <w:t xml:space="preserve"> (Iannace et al., 2013). </w:t>
      </w:r>
      <w:r w:rsidR="00C657BA" w:rsidRPr="00C657BA">
        <w:rPr>
          <w:rFonts w:ascii="Times New Roman" w:eastAsiaTheme="minorEastAsia" w:hAnsi="Times New Roman" w:cs="Times New Roman"/>
          <w:sz w:val="24"/>
          <w:szCs w:val="24"/>
        </w:rPr>
        <w:t>Questo studio, basato sui profili sismici multicanale, è stato focalizz</w:t>
      </w:r>
      <w:r w:rsidR="00C657BA">
        <w:rPr>
          <w:rFonts w:ascii="Times New Roman" w:eastAsiaTheme="minorEastAsia" w:hAnsi="Times New Roman" w:cs="Times New Roman"/>
          <w:sz w:val="24"/>
          <w:szCs w:val="24"/>
        </w:rPr>
        <w:t xml:space="preserve">ato sulla stratigrafia sismica delle successioni sedimentarie di questa regione del margine tirrenico orientale. </w:t>
      </w:r>
      <w:r w:rsidR="00C657BA" w:rsidRPr="00C657BA">
        <w:rPr>
          <w:rFonts w:ascii="Times New Roman" w:eastAsiaTheme="minorEastAsia" w:hAnsi="Times New Roman" w:cs="Times New Roman"/>
          <w:sz w:val="24"/>
          <w:szCs w:val="24"/>
        </w:rPr>
        <w:t>Un modello digitale del riempimento del Golfo di Gaeta è</w:t>
      </w:r>
      <w:r w:rsidR="00C657BA">
        <w:rPr>
          <w:rFonts w:ascii="Times New Roman" w:eastAsiaTheme="minorEastAsia" w:hAnsi="Times New Roman" w:cs="Times New Roman"/>
          <w:sz w:val="24"/>
          <w:szCs w:val="24"/>
        </w:rPr>
        <w:t xml:space="preserve"> stato costruito usando il software Kingdom, che ha permesso di ricostruire </w:t>
      </w:r>
      <w:r w:rsidR="002A3FE7">
        <w:rPr>
          <w:rFonts w:ascii="Times New Roman" w:eastAsiaTheme="minorEastAsia" w:hAnsi="Times New Roman" w:cs="Times New Roman"/>
          <w:sz w:val="24"/>
          <w:szCs w:val="24"/>
        </w:rPr>
        <w:t xml:space="preserve">l’architettura stratigrafica tridimensionale delle sequenze deposizionali del Golfo di Gaeta. Due sub-bacini, a nord ed a sud, sono stati modellizzati, delimitati da faglie dirette e caratterizzati da alti tassi di subsidenza.  </w:t>
      </w:r>
      <w:r w:rsidR="00A72046">
        <w:rPr>
          <w:rFonts w:ascii="Times New Roman" w:eastAsiaTheme="minorEastAsia" w:hAnsi="Times New Roman" w:cs="Times New Roman"/>
          <w:sz w:val="24"/>
          <w:szCs w:val="24"/>
        </w:rPr>
        <w:t xml:space="preserve">La successione stratigrafica completa è stata riconosciuta nel settore settentrionale del Golfo di Gaeta. </w:t>
      </w:r>
      <w:r w:rsidR="00A72046" w:rsidRPr="00A72046">
        <w:rPr>
          <w:rFonts w:ascii="Times New Roman" w:eastAsiaTheme="minorEastAsia" w:hAnsi="Times New Roman" w:cs="Times New Roman"/>
          <w:sz w:val="24"/>
          <w:szCs w:val="24"/>
        </w:rPr>
        <w:t>Il riempimento sedimentario dei bacini ricopre il ba</w:t>
      </w:r>
      <w:r w:rsidR="00A72046">
        <w:rPr>
          <w:rFonts w:ascii="Times New Roman" w:eastAsiaTheme="minorEastAsia" w:hAnsi="Times New Roman" w:cs="Times New Roman"/>
          <w:sz w:val="24"/>
          <w:szCs w:val="24"/>
        </w:rPr>
        <w:t xml:space="preserve">samento acustico carbonatico meso-cenozoico. </w:t>
      </w:r>
      <w:r w:rsidR="00A72046" w:rsidRPr="00861665">
        <w:rPr>
          <w:rFonts w:ascii="Times New Roman" w:eastAsiaTheme="minorEastAsia" w:hAnsi="Times New Roman" w:cs="Times New Roman"/>
          <w:sz w:val="24"/>
          <w:szCs w:val="24"/>
        </w:rPr>
        <w:t xml:space="preserve">Questo è formato da </w:t>
      </w:r>
      <w:r w:rsidR="00861665" w:rsidRPr="00861665">
        <w:rPr>
          <w:rFonts w:ascii="Times New Roman" w:eastAsiaTheme="minorEastAsia" w:hAnsi="Times New Roman" w:cs="Times New Roman"/>
          <w:sz w:val="24"/>
          <w:szCs w:val="24"/>
        </w:rPr>
        <w:t>due unità delimitate da discordanze r</w:t>
      </w:r>
      <w:r w:rsidR="00861665">
        <w:rPr>
          <w:rFonts w:ascii="Times New Roman" w:eastAsiaTheme="minorEastAsia" w:hAnsi="Times New Roman" w:cs="Times New Roman"/>
          <w:sz w:val="24"/>
          <w:szCs w:val="24"/>
        </w:rPr>
        <w:t xml:space="preserve">icoperte da 13 sequenze, che sono raggruppate in tre gruppi di sequenze (A-C). </w:t>
      </w:r>
      <w:r w:rsidR="00861665" w:rsidRPr="00861665">
        <w:rPr>
          <w:rFonts w:ascii="Times New Roman" w:eastAsiaTheme="minorEastAsia" w:hAnsi="Times New Roman" w:cs="Times New Roman"/>
          <w:sz w:val="24"/>
          <w:szCs w:val="24"/>
        </w:rPr>
        <w:t>Le unità basali hanno forma cuneiforme e si sono d</w:t>
      </w:r>
      <w:r w:rsidR="00861665">
        <w:rPr>
          <w:rFonts w:ascii="Times New Roman" w:eastAsiaTheme="minorEastAsia" w:hAnsi="Times New Roman" w:cs="Times New Roman"/>
          <w:sz w:val="24"/>
          <w:szCs w:val="24"/>
        </w:rPr>
        <w:t xml:space="preserve">eposte durante l’attività di faglie e la formazione del bacino. </w:t>
      </w:r>
    </w:p>
    <w:p w:rsidR="0069065D" w:rsidRDefault="0069065D" w:rsidP="00B1614A">
      <w:pPr>
        <w:jc w:val="both"/>
        <w:rPr>
          <w:rFonts w:ascii="Times New Roman" w:eastAsiaTheme="minorEastAsia" w:hAnsi="Times New Roman" w:cs="Times New Roman"/>
          <w:sz w:val="24"/>
          <w:szCs w:val="24"/>
        </w:rPr>
      </w:pPr>
    </w:p>
    <w:p w:rsidR="0069065D" w:rsidRPr="00B50E56" w:rsidRDefault="0069065D" w:rsidP="0069065D">
      <w:pPr>
        <w:pStyle w:val="Titolo2"/>
        <w:rPr>
          <w:lang w:val="it-IT"/>
        </w:rPr>
      </w:pPr>
      <w:r>
        <w:rPr>
          <w:lang w:val="it-IT"/>
        </w:rPr>
        <w:t>Acquisizione e processing dei dati</w:t>
      </w:r>
    </w:p>
    <w:p w:rsidR="00B22D50" w:rsidRDefault="00B22D50" w:rsidP="00C03B3E">
      <w:pPr>
        <w:jc w:val="both"/>
        <w:rPr>
          <w:rFonts w:ascii="Times New Roman" w:eastAsia="Times New Roman" w:hAnsi="Times New Roman" w:cs="Times New Roman"/>
          <w:sz w:val="24"/>
          <w:szCs w:val="24"/>
        </w:rPr>
      </w:pPr>
    </w:p>
    <w:p w:rsidR="00291FE1" w:rsidRPr="00A80EA3" w:rsidRDefault="00B22D50" w:rsidP="00C03B3E">
      <w:pPr>
        <w:jc w:val="both"/>
        <w:rPr>
          <w:rFonts w:ascii="Times New Roman" w:hAnsi="Times New Roman" w:cs="Times New Roman"/>
          <w:sz w:val="24"/>
          <w:szCs w:val="24"/>
        </w:rPr>
      </w:pPr>
      <w:r w:rsidRPr="00B22D50">
        <w:rPr>
          <w:rFonts w:ascii="Times New Roman" w:eastAsia="Times New Roman" w:hAnsi="Times New Roman" w:cs="Times New Roman"/>
          <w:sz w:val="24"/>
          <w:szCs w:val="24"/>
        </w:rPr>
        <w:t>Il processing dei dati h</w:t>
      </w:r>
      <w:r>
        <w:rPr>
          <w:rFonts w:ascii="Times New Roman" w:eastAsia="Times New Roman" w:hAnsi="Times New Roman" w:cs="Times New Roman"/>
          <w:sz w:val="24"/>
          <w:szCs w:val="24"/>
        </w:rPr>
        <w:t>a rappresentato una parte importante del lavoro svolto</w:t>
      </w:r>
      <w:r w:rsidR="00953A4D">
        <w:rPr>
          <w:rFonts w:ascii="Times New Roman" w:eastAsia="Times New Roman" w:hAnsi="Times New Roman" w:cs="Times New Roman"/>
          <w:sz w:val="24"/>
          <w:szCs w:val="24"/>
        </w:rPr>
        <w:t xml:space="preserve"> ed è stato eseguito con l’uso di programmi specifici sull’elaborazione dei dati sismici. </w:t>
      </w:r>
      <w:r w:rsidR="004E110D" w:rsidRPr="004E110D">
        <w:rPr>
          <w:rFonts w:ascii="Times New Roman" w:eastAsia="Times New Roman" w:hAnsi="Times New Roman" w:cs="Times New Roman"/>
          <w:sz w:val="24"/>
          <w:szCs w:val="24"/>
        </w:rPr>
        <w:t>Tali tecniche si basano su modelli matematici complessi, che h</w:t>
      </w:r>
      <w:r w:rsidR="004E110D">
        <w:rPr>
          <w:rFonts w:ascii="Times New Roman" w:eastAsia="Times New Roman" w:hAnsi="Times New Roman" w:cs="Times New Roman"/>
          <w:sz w:val="24"/>
          <w:szCs w:val="24"/>
        </w:rPr>
        <w:t xml:space="preserve">anno consentito di applicare una buona attenuazione delle multiple (specialmente le multiple di fondo mare) e di ottenere buone analisi di velocità </w:t>
      </w:r>
      <w:r w:rsidR="00A80EA3">
        <w:rPr>
          <w:rFonts w:ascii="Times New Roman" w:eastAsia="Times New Roman" w:hAnsi="Times New Roman" w:cs="Times New Roman"/>
          <w:sz w:val="24"/>
          <w:szCs w:val="24"/>
        </w:rPr>
        <w:t xml:space="preserve">per la produzione di sezioni </w:t>
      </w:r>
      <w:r w:rsidR="00A80EA3" w:rsidRPr="00A80EA3">
        <w:rPr>
          <w:rFonts w:ascii="Times New Roman" w:eastAsia="Times New Roman" w:hAnsi="Times New Roman" w:cs="Times New Roman"/>
          <w:i/>
          <w:sz w:val="24"/>
          <w:szCs w:val="24"/>
        </w:rPr>
        <w:t>stacked</w:t>
      </w:r>
      <w:r w:rsidR="00A80EA3">
        <w:rPr>
          <w:rFonts w:ascii="Times New Roman" w:eastAsia="Times New Roman" w:hAnsi="Times New Roman" w:cs="Times New Roman"/>
          <w:sz w:val="24"/>
          <w:szCs w:val="24"/>
        </w:rPr>
        <w:t xml:space="preserve"> sulle quali eseguire l’interpretazione geologica. </w:t>
      </w:r>
      <w:r w:rsidR="00A80EA3" w:rsidRPr="00A80EA3">
        <w:rPr>
          <w:rFonts w:ascii="Times New Roman" w:eastAsia="Times New Roman" w:hAnsi="Times New Roman" w:cs="Times New Roman"/>
          <w:sz w:val="24"/>
          <w:szCs w:val="24"/>
        </w:rPr>
        <w:t>Inoltre, è stata costruita una tabella riportante i parametri di</w:t>
      </w:r>
      <w:r w:rsidR="00A80EA3">
        <w:rPr>
          <w:rFonts w:ascii="Times New Roman" w:eastAsia="Times New Roman" w:hAnsi="Times New Roman" w:cs="Times New Roman"/>
          <w:sz w:val="24"/>
          <w:szCs w:val="24"/>
        </w:rPr>
        <w:t xml:space="preserve"> acquisizione del rilievo sismico multicanale (Tabella 1). </w:t>
      </w:r>
    </w:p>
    <w:p w:rsidR="00291FE1" w:rsidRPr="00830D27" w:rsidRDefault="00291FE1" w:rsidP="00C03B3E">
      <w:pPr>
        <w:jc w:val="both"/>
        <w:rPr>
          <w:rFonts w:ascii="Times New Roman" w:eastAsiaTheme="minorEastAsia" w:hAnsi="Times New Roman" w:cs="Times New Roman"/>
          <w:sz w:val="24"/>
          <w:szCs w:val="24"/>
        </w:rPr>
      </w:pPr>
      <w:r w:rsidRPr="00A80EA3">
        <w:rPr>
          <w:rFonts w:ascii="Times New Roman" w:eastAsiaTheme="minorEastAsia" w:hAnsi="Times New Roman" w:cs="Times New Roman"/>
          <w:sz w:val="24"/>
          <w:szCs w:val="24"/>
        </w:rPr>
        <w:t xml:space="preserve"> </w:t>
      </w:r>
    </w:p>
    <w:p w:rsidR="00FD52EA" w:rsidRPr="00830D27" w:rsidRDefault="00FD52EA" w:rsidP="00C03B3E">
      <w:pPr>
        <w:jc w:val="both"/>
        <w:rPr>
          <w:rFonts w:ascii="Times New Roman" w:eastAsiaTheme="minorEastAsia" w:hAnsi="Times New Roman" w:cs="Times New Roman"/>
          <w:sz w:val="24"/>
          <w:szCs w:val="24"/>
        </w:rPr>
      </w:pP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3"/>
        <w:gridCol w:w="5148"/>
      </w:tblGrid>
      <w:tr w:rsidR="00291FE1" w:rsidRPr="00C03B3E" w:rsidTr="00B46731">
        <w:trPr>
          <w:trHeight w:val="20"/>
          <w:jc w:val="center"/>
        </w:trPr>
        <w:tc>
          <w:tcPr>
            <w:tcW w:w="2265" w:type="pct"/>
            <w:tcMar>
              <w:left w:w="58" w:type="dxa"/>
              <w:right w:w="58" w:type="dxa"/>
            </w:tcMar>
          </w:tcPr>
          <w:p w:rsidR="00291FE1" w:rsidRPr="00C03B3E" w:rsidRDefault="00780372" w:rsidP="00C03B3E">
            <w:pPr>
              <w:pStyle w:val="table"/>
              <w:jc w:val="both"/>
              <w:rPr>
                <w:rFonts w:eastAsiaTheme="minorEastAsia"/>
                <w:sz w:val="24"/>
                <w:szCs w:val="24"/>
              </w:rPr>
            </w:pPr>
            <w:r>
              <w:rPr>
                <w:rFonts w:eastAsiaTheme="minorEastAsia"/>
                <w:sz w:val="24"/>
                <w:szCs w:val="24"/>
              </w:rPr>
              <w:lastRenderedPageBreak/>
              <w:t xml:space="preserve">Tipo di sorgente </w:t>
            </w:r>
          </w:p>
        </w:tc>
        <w:tc>
          <w:tcPr>
            <w:tcW w:w="2735" w:type="pct"/>
            <w:tcMar>
              <w:left w:w="58" w:type="dxa"/>
              <w:right w:w="58" w:type="dxa"/>
            </w:tcMar>
          </w:tcPr>
          <w:p w:rsidR="00291FE1" w:rsidRPr="00C03B3E" w:rsidRDefault="00291FE1" w:rsidP="00C03B3E">
            <w:pPr>
              <w:pStyle w:val="table"/>
              <w:jc w:val="both"/>
              <w:rPr>
                <w:rFonts w:eastAsiaTheme="minorEastAsia"/>
                <w:sz w:val="24"/>
                <w:szCs w:val="24"/>
                <w:lang w:val="it-IT"/>
              </w:rPr>
            </w:pPr>
            <w:r w:rsidRPr="00C03B3E">
              <w:rPr>
                <w:rFonts w:eastAsiaTheme="minorEastAsia"/>
                <w:sz w:val="24"/>
                <w:szCs w:val="24"/>
                <w:lang w:val="it-IT"/>
              </w:rPr>
              <w:t>n. 2 guns GI Gun SI/Sodera (210 c.i.)</w:t>
            </w:r>
          </w:p>
        </w:tc>
      </w:tr>
      <w:tr w:rsidR="00291FE1" w:rsidRPr="00C03B3E" w:rsidTr="00B46731">
        <w:trPr>
          <w:trHeight w:val="20"/>
          <w:jc w:val="center"/>
        </w:trPr>
        <w:tc>
          <w:tcPr>
            <w:tcW w:w="2265" w:type="pct"/>
            <w:tcMar>
              <w:left w:w="58" w:type="dxa"/>
              <w:right w:w="58" w:type="dxa"/>
            </w:tcMar>
          </w:tcPr>
          <w:p w:rsidR="00291FE1" w:rsidRPr="00C03B3E" w:rsidRDefault="00597C0C" w:rsidP="00C03B3E">
            <w:pPr>
              <w:pStyle w:val="table"/>
              <w:jc w:val="both"/>
              <w:rPr>
                <w:rFonts w:eastAsiaTheme="minorEastAsia"/>
                <w:sz w:val="24"/>
                <w:szCs w:val="24"/>
              </w:rPr>
            </w:pPr>
            <w:r>
              <w:rPr>
                <w:rFonts w:eastAsiaTheme="minorEastAsia"/>
                <w:sz w:val="24"/>
                <w:szCs w:val="24"/>
                <w:lang w:val="it-IT"/>
              </w:rPr>
              <w:t xml:space="preserve">Lunghezza del </w:t>
            </w:r>
            <w:r>
              <w:rPr>
                <w:rFonts w:eastAsiaTheme="minorEastAsia"/>
                <w:sz w:val="24"/>
                <w:szCs w:val="24"/>
              </w:rPr>
              <w:t>sismogramma</w:t>
            </w:r>
          </w:p>
        </w:tc>
        <w:tc>
          <w:tcPr>
            <w:tcW w:w="2735" w:type="pct"/>
            <w:tcMar>
              <w:left w:w="58" w:type="dxa"/>
              <w:right w:w="58" w:type="dxa"/>
            </w:tcMar>
          </w:tcPr>
          <w:p w:rsidR="00291FE1" w:rsidRPr="00C03B3E" w:rsidRDefault="00291FE1" w:rsidP="00C03B3E">
            <w:pPr>
              <w:pStyle w:val="table"/>
              <w:jc w:val="both"/>
              <w:rPr>
                <w:rFonts w:eastAsiaTheme="minorEastAsia"/>
                <w:sz w:val="24"/>
                <w:szCs w:val="24"/>
              </w:rPr>
            </w:pPr>
            <w:r w:rsidRPr="00C03B3E">
              <w:rPr>
                <w:rFonts w:eastAsiaTheme="minorEastAsia"/>
                <w:sz w:val="24"/>
                <w:szCs w:val="24"/>
              </w:rPr>
              <w:t>5 sec</w:t>
            </w:r>
          </w:p>
        </w:tc>
      </w:tr>
      <w:tr w:rsidR="00291FE1" w:rsidRPr="00C03B3E" w:rsidTr="00B46731">
        <w:trPr>
          <w:trHeight w:val="20"/>
          <w:jc w:val="center"/>
        </w:trPr>
        <w:tc>
          <w:tcPr>
            <w:tcW w:w="2265" w:type="pct"/>
            <w:tcMar>
              <w:left w:w="58" w:type="dxa"/>
              <w:right w:w="58" w:type="dxa"/>
            </w:tcMar>
          </w:tcPr>
          <w:p w:rsidR="00291FE1" w:rsidRPr="00C03B3E" w:rsidRDefault="00A7559A" w:rsidP="00C03B3E">
            <w:pPr>
              <w:pStyle w:val="table"/>
              <w:jc w:val="both"/>
              <w:rPr>
                <w:rFonts w:eastAsiaTheme="minorEastAsia"/>
                <w:sz w:val="24"/>
                <w:szCs w:val="24"/>
              </w:rPr>
            </w:pPr>
            <w:r>
              <w:rPr>
                <w:rFonts w:eastAsiaTheme="minorEastAsia"/>
                <w:sz w:val="24"/>
                <w:szCs w:val="24"/>
              </w:rPr>
              <w:t>Intervallo di campionamento</w:t>
            </w:r>
          </w:p>
        </w:tc>
        <w:tc>
          <w:tcPr>
            <w:tcW w:w="2735" w:type="pct"/>
            <w:tcMar>
              <w:left w:w="58" w:type="dxa"/>
              <w:right w:w="58" w:type="dxa"/>
            </w:tcMar>
          </w:tcPr>
          <w:p w:rsidR="00291FE1" w:rsidRPr="00C03B3E" w:rsidRDefault="00291FE1" w:rsidP="00C03B3E">
            <w:pPr>
              <w:pStyle w:val="table"/>
              <w:jc w:val="both"/>
              <w:rPr>
                <w:rFonts w:eastAsiaTheme="minorEastAsia"/>
                <w:sz w:val="24"/>
                <w:szCs w:val="24"/>
              </w:rPr>
            </w:pPr>
            <w:r w:rsidRPr="00C03B3E">
              <w:rPr>
                <w:rFonts w:eastAsiaTheme="minorEastAsia"/>
                <w:sz w:val="24"/>
                <w:szCs w:val="24"/>
              </w:rPr>
              <w:t>1 msec</w:t>
            </w:r>
          </w:p>
        </w:tc>
      </w:tr>
      <w:tr w:rsidR="00291FE1" w:rsidRPr="00C03B3E" w:rsidTr="00B46731">
        <w:trPr>
          <w:trHeight w:val="20"/>
          <w:jc w:val="center"/>
        </w:trPr>
        <w:tc>
          <w:tcPr>
            <w:tcW w:w="2265" w:type="pct"/>
            <w:tcMar>
              <w:left w:w="58" w:type="dxa"/>
              <w:right w:w="58" w:type="dxa"/>
            </w:tcMar>
          </w:tcPr>
          <w:p w:rsidR="00291FE1" w:rsidRPr="00872173" w:rsidRDefault="00872173" w:rsidP="00C03B3E">
            <w:pPr>
              <w:pStyle w:val="table"/>
              <w:jc w:val="both"/>
              <w:rPr>
                <w:rFonts w:eastAsiaTheme="minorEastAsia"/>
                <w:sz w:val="24"/>
                <w:szCs w:val="24"/>
                <w:lang w:val="it-IT"/>
              </w:rPr>
            </w:pPr>
            <w:r w:rsidRPr="00872173">
              <w:rPr>
                <w:rFonts w:eastAsiaTheme="minorEastAsia"/>
                <w:sz w:val="24"/>
                <w:szCs w:val="24"/>
                <w:lang w:val="it-IT"/>
              </w:rPr>
              <w:t xml:space="preserve">Distanza tra le sorgenti </w:t>
            </w:r>
          </w:p>
        </w:tc>
        <w:tc>
          <w:tcPr>
            <w:tcW w:w="2735" w:type="pct"/>
            <w:tcMar>
              <w:left w:w="58" w:type="dxa"/>
              <w:right w:w="58" w:type="dxa"/>
            </w:tcMar>
          </w:tcPr>
          <w:p w:rsidR="00291FE1" w:rsidRPr="00C03B3E" w:rsidRDefault="00291FE1" w:rsidP="00C03B3E">
            <w:pPr>
              <w:pStyle w:val="table"/>
              <w:jc w:val="both"/>
              <w:rPr>
                <w:rFonts w:eastAsiaTheme="minorEastAsia"/>
                <w:sz w:val="24"/>
                <w:szCs w:val="24"/>
              </w:rPr>
            </w:pPr>
            <w:r w:rsidRPr="00C03B3E">
              <w:rPr>
                <w:rFonts w:eastAsiaTheme="minorEastAsia"/>
                <w:sz w:val="24"/>
                <w:szCs w:val="24"/>
              </w:rPr>
              <w:t>25 m</w:t>
            </w:r>
          </w:p>
        </w:tc>
      </w:tr>
      <w:tr w:rsidR="00291FE1" w:rsidRPr="00C03B3E" w:rsidTr="00B46731">
        <w:trPr>
          <w:trHeight w:val="20"/>
          <w:jc w:val="center"/>
        </w:trPr>
        <w:tc>
          <w:tcPr>
            <w:tcW w:w="2265" w:type="pct"/>
            <w:tcMar>
              <w:left w:w="58" w:type="dxa"/>
              <w:right w:w="58" w:type="dxa"/>
            </w:tcMar>
          </w:tcPr>
          <w:p w:rsidR="00291FE1" w:rsidRPr="00872173" w:rsidRDefault="00872173" w:rsidP="00C03B3E">
            <w:pPr>
              <w:pStyle w:val="table"/>
              <w:jc w:val="both"/>
              <w:rPr>
                <w:rFonts w:eastAsiaTheme="minorEastAsia"/>
                <w:sz w:val="24"/>
                <w:szCs w:val="24"/>
                <w:lang w:val="it-IT"/>
              </w:rPr>
            </w:pPr>
            <w:r w:rsidRPr="00872173">
              <w:rPr>
                <w:rFonts w:eastAsiaTheme="minorEastAsia"/>
                <w:sz w:val="24"/>
                <w:szCs w:val="24"/>
                <w:lang w:val="it-IT"/>
              </w:rPr>
              <w:t xml:space="preserve">Distanza tra gli </w:t>
            </w:r>
            <w:r>
              <w:rPr>
                <w:rFonts w:eastAsiaTheme="minorEastAsia"/>
                <w:sz w:val="24"/>
                <w:szCs w:val="24"/>
                <w:lang w:val="it-IT"/>
              </w:rPr>
              <w:t>idrofoni</w:t>
            </w:r>
          </w:p>
        </w:tc>
        <w:tc>
          <w:tcPr>
            <w:tcW w:w="2735" w:type="pct"/>
            <w:tcMar>
              <w:left w:w="58" w:type="dxa"/>
              <w:right w:w="58" w:type="dxa"/>
            </w:tcMar>
          </w:tcPr>
          <w:p w:rsidR="00291FE1" w:rsidRPr="00C03B3E" w:rsidRDefault="00291FE1" w:rsidP="00C03B3E">
            <w:pPr>
              <w:pStyle w:val="table"/>
              <w:jc w:val="both"/>
              <w:rPr>
                <w:rFonts w:eastAsiaTheme="minorEastAsia"/>
                <w:sz w:val="24"/>
                <w:szCs w:val="24"/>
              </w:rPr>
            </w:pPr>
            <w:r w:rsidRPr="00C03B3E">
              <w:rPr>
                <w:rFonts w:eastAsiaTheme="minorEastAsia"/>
                <w:sz w:val="24"/>
                <w:szCs w:val="24"/>
              </w:rPr>
              <w:t>12.5 m</w:t>
            </w:r>
          </w:p>
        </w:tc>
      </w:tr>
    </w:tbl>
    <w:p w:rsidR="003D44DF" w:rsidRDefault="003D44DF" w:rsidP="00A80EA3">
      <w:pPr>
        <w:pStyle w:val="TableCaptions"/>
        <w:jc w:val="both"/>
        <w:rPr>
          <w:b w:val="0"/>
          <w:sz w:val="24"/>
          <w:szCs w:val="24"/>
          <w:lang w:val="it-IT"/>
        </w:rPr>
      </w:pPr>
    </w:p>
    <w:p w:rsidR="00A80EA3" w:rsidRDefault="00A80EA3" w:rsidP="00A80EA3">
      <w:pPr>
        <w:pStyle w:val="TableCaptions"/>
        <w:jc w:val="both"/>
        <w:rPr>
          <w:b w:val="0"/>
          <w:sz w:val="24"/>
          <w:szCs w:val="24"/>
          <w:lang w:val="it-IT"/>
        </w:rPr>
      </w:pPr>
      <w:r w:rsidRPr="00A80EA3">
        <w:rPr>
          <w:b w:val="0"/>
          <w:sz w:val="24"/>
          <w:szCs w:val="24"/>
          <w:lang w:val="it-IT"/>
        </w:rPr>
        <w:t>Tabella 1. Parametri di acquisizione del rilievo sismico multicanale</w:t>
      </w:r>
    </w:p>
    <w:p w:rsidR="00985786" w:rsidRDefault="00985786" w:rsidP="00A80EA3">
      <w:pPr>
        <w:pStyle w:val="TableCaptions"/>
        <w:jc w:val="both"/>
        <w:rPr>
          <w:b w:val="0"/>
          <w:sz w:val="24"/>
          <w:szCs w:val="24"/>
          <w:lang w:val="it-IT"/>
        </w:rPr>
      </w:pPr>
    </w:p>
    <w:p w:rsidR="003B5124" w:rsidRDefault="00985786" w:rsidP="003B5124">
      <w:pPr>
        <w:pStyle w:val="TableCaptions"/>
        <w:jc w:val="both"/>
        <w:rPr>
          <w:rFonts w:eastAsiaTheme="minorEastAsia"/>
          <w:b w:val="0"/>
          <w:sz w:val="24"/>
          <w:szCs w:val="24"/>
          <w:lang w:val="it-IT"/>
        </w:rPr>
      </w:pPr>
      <w:r>
        <w:rPr>
          <w:b w:val="0"/>
          <w:sz w:val="24"/>
          <w:szCs w:val="24"/>
          <w:lang w:val="it-IT"/>
        </w:rPr>
        <w:t xml:space="preserve">Le procedure di elaborazione dei dati sismici multicanale iniziando dai dati di campagna sono qui descritte. </w:t>
      </w:r>
      <w:r w:rsidR="003B5124" w:rsidRPr="003B5124">
        <w:rPr>
          <w:b w:val="0"/>
          <w:sz w:val="24"/>
          <w:szCs w:val="24"/>
          <w:lang w:val="it-IT"/>
        </w:rPr>
        <w:t xml:space="preserve">I programmi utilizzati sono il </w:t>
      </w:r>
      <w:r w:rsidR="00291FE1" w:rsidRPr="003B5124">
        <w:rPr>
          <w:rFonts w:eastAsiaTheme="minorEastAsia"/>
          <w:b w:val="0"/>
          <w:sz w:val="24"/>
          <w:szCs w:val="24"/>
          <w:lang w:val="it-IT"/>
        </w:rPr>
        <w:t>P</w:t>
      </w:r>
      <w:r w:rsidR="003B5124" w:rsidRPr="003B5124">
        <w:rPr>
          <w:rFonts w:eastAsiaTheme="minorEastAsia"/>
          <w:b w:val="0"/>
          <w:sz w:val="24"/>
          <w:szCs w:val="24"/>
          <w:lang w:val="it-IT"/>
        </w:rPr>
        <w:t>romax 2D (Landmark Ltd.) e il</w:t>
      </w:r>
      <w:r w:rsidR="00291FE1" w:rsidRPr="003B5124">
        <w:rPr>
          <w:rFonts w:eastAsiaTheme="minorEastAsia"/>
          <w:b w:val="0"/>
          <w:sz w:val="24"/>
          <w:szCs w:val="24"/>
          <w:lang w:val="it-IT"/>
        </w:rPr>
        <w:t xml:space="preserve"> Seismic Unix (Colorado School of Mines). </w:t>
      </w:r>
      <w:r w:rsidR="003B5124">
        <w:rPr>
          <w:rFonts w:eastAsiaTheme="minorEastAsia"/>
          <w:b w:val="0"/>
          <w:sz w:val="24"/>
          <w:szCs w:val="24"/>
          <w:lang w:val="it-IT"/>
        </w:rPr>
        <w:t xml:space="preserve">L’elaborazione dei dati sismici ha coinvolto alcuni processi simili </w:t>
      </w:r>
      <w:r w:rsidR="00291FE1" w:rsidRPr="003B5124">
        <w:rPr>
          <w:rFonts w:eastAsiaTheme="minorEastAsia"/>
          <w:b w:val="0"/>
          <w:sz w:val="24"/>
          <w:szCs w:val="24"/>
          <w:lang w:val="it-IT"/>
        </w:rPr>
        <w:t xml:space="preserve">(Yilmaz, 1988). </w:t>
      </w:r>
      <w:r w:rsidR="003B5124" w:rsidRPr="003B5124">
        <w:rPr>
          <w:rFonts w:eastAsiaTheme="minorEastAsia"/>
          <w:b w:val="0"/>
          <w:sz w:val="24"/>
          <w:szCs w:val="24"/>
          <w:lang w:val="it-IT"/>
        </w:rPr>
        <w:t>Pertanto, un singolo flusso di elaborazione dati, compre</w:t>
      </w:r>
      <w:r w:rsidR="003B5124">
        <w:rPr>
          <w:rFonts w:eastAsiaTheme="minorEastAsia"/>
          <w:b w:val="0"/>
          <w:sz w:val="24"/>
          <w:szCs w:val="24"/>
          <w:lang w:val="it-IT"/>
        </w:rPr>
        <w:t xml:space="preserve">nsivo per tutte le linee sismiche, è stato costruito. </w:t>
      </w:r>
      <w:r w:rsidR="003B5124" w:rsidRPr="003B5124">
        <w:rPr>
          <w:rFonts w:eastAsiaTheme="minorEastAsia"/>
          <w:b w:val="0"/>
          <w:sz w:val="24"/>
          <w:szCs w:val="24"/>
          <w:lang w:val="it-IT"/>
        </w:rPr>
        <w:t>Alcuni processi avanzati sono stati applicati ad un</w:t>
      </w:r>
      <w:r w:rsidR="003B5124">
        <w:rPr>
          <w:rFonts w:eastAsiaTheme="minorEastAsia"/>
          <w:b w:val="0"/>
          <w:sz w:val="24"/>
          <w:szCs w:val="24"/>
          <w:lang w:val="it-IT"/>
        </w:rPr>
        <w:t xml:space="preserve"> flusso di base di elaborazione dati per esaltare il segnale utile presente nei dati sismici. </w:t>
      </w:r>
      <w:r w:rsidR="00E445D5" w:rsidRPr="00E445D5">
        <w:rPr>
          <w:rFonts w:eastAsiaTheme="minorEastAsia"/>
          <w:b w:val="0"/>
          <w:sz w:val="24"/>
          <w:szCs w:val="24"/>
          <w:lang w:val="it-IT"/>
        </w:rPr>
        <w:t>L’elaborazione post-stack ha coinvolto il filtro sugli auto-v</w:t>
      </w:r>
      <w:r w:rsidR="00E445D5">
        <w:rPr>
          <w:rFonts w:eastAsiaTheme="minorEastAsia"/>
          <w:b w:val="0"/>
          <w:sz w:val="24"/>
          <w:szCs w:val="24"/>
          <w:lang w:val="it-IT"/>
        </w:rPr>
        <w:t xml:space="preserve">ettori, che non ha prodotto ulteriori miglioramenti delle sezioni elaborate come </w:t>
      </w:r>
      <w:r w:rsidR="00E445D5" w:rsidRPr="00E445D5">
        <w:rPr>
          <w:rFonts w:eastAsiaTheme="minorEastAsia"/>
          <w:b w:val="0"/>
          <w:i/>
          <w:sz w:val="24"/>
          <w:szCs w:val="24"/>
          <w:lang w:val="it-IT"/>
        </w:rPr>
        <w:t>stack</w:t>
      </w:r>
      <w:r w:rsidR="00E445D5">
        <w:rPr>
          <w:rFonts w:eastAsiaTheme="minorEastAsia"/>
          <w:b w:val="0"/>
          <w:sz w:val="24"/>
          <w:szCs w:val="24"/>
          <w:lang w:val="it-IT"/>
        </w:rPr>
        <w:t xml:space="preserve">. </w:t>
      </w:r>
      <w:r w:rsidR="00E445D5" w:rsidRPr="00E445D5">
        <w:rPr>
          <w:rFonts w:eastAsiaTheme="minorEastAsia"/>
          <w:b w:val="0"/>
          <w:sz w:val="24"/>
          <w:szCs w:val="24"/>
          <w:lang w:val="it-IT"/>
        </w:rPr>
        <w:t xml:space="preserve">Di conseguenza, tale filtro non è stato </w:t>
      </w:r>
      <w:r w:rsidR="00090F0A">
        <w:rPr>
          <w:rFonts w:eastAsiaTheme="minorEastAsia"/>
          <w:b w:val="0"/>
          <w:sz w:val="24"/>
          <w:szCs w:val="24"/>
          <w:lang w:val="it-IT"/>
        </w:rPr>
        <w:t>applicato</w:t>
      </w:r>
      <w:r w:rsidR="00E445D5" w:rsidRPr="00E445D5">
        <w:rPr>
          <w:rFonts w:eastAsiaTheme="minorEastAsia"/>
          <w:b w:val="0"/>
          <w:sz w:val="24"/>
          <w:szCs w:val="24"/>
          <w:lang w:val="it-IT"/>
        </w:rPr>
        <w:t>. I dati sono stati preparati in modo tale da produrr</w:t>
      </w:r>
      <w:r w:rsidR="00E445D5">
        <w:rPr>
          <w:rFonts w:eastAsiaTheme="minorEastAsia"/>
          <w:b w:val="0"/>
          <w:sz w:val="24"/>
          <w:szCs w:val="24"/>
          <w:lang w:val="it-IT"/>
        </w:rPr>
        <w:t xml:space="preserve">e sezioni </w:t>
      </w:r>
      <w:r w:rsidR="00E445D5" w:rsidRPr="00E445D5">
        <w:rPr>
          <w:rFonts w:eastAsiaTheme="minorEastAsia"/>
          <w:b w:val="0"/>
          <w:i/>
          <w:sz w:val="24"/>
          <w:szCs w:val="24"/>
          <w:lang w:val="it-IT"/>
        </w:rPr>
        <w:t>stacked</w:t>
      </w:r>
      <w:r w:rsidR="00E445D5">
        <w:rPr>
          <w:rFonts w:eastAsiaTheme="minorEastAsia"/>
          <w:b w:val="0"/>
          <w:sz w:val="24"/>
          <w:szCs w:val="24"/>
          <w:lang w:val="it-IT"/>
        </w:rPr>
        <w:t xml:space="preserve">, pronte da essere migrate ed interpretate. </w:t>
      </w:r>
    </w:p>
    <w:p w:rsidR="00F00EDE" w:rsidRDefault="00F00EDE" w:rsidP="003B5124">
      <w:pPr>
        <w:pStyle w:val="TableCaptions"/>
        <w:jc w:val="both"/>
        <w:rPr>
          <w:rFonts w:eastAsiaTheme="minorEastAsia"/>
          <w:b w:val="0"/>
          <w:sz w:val="24"/>
          <w:szCs w:val="24"/>
          <w:lang w:val="it-IT"/>
        </w:rPr>
      </w:pPr>
      <w:r>
        <w:rPr>
          <w:rFonts w:eastAsiaTheme="minorEastAsia"/>
          <w:b w:val="0"/>
          <w:sz w:val="24"/>
          <w:szCs w:val="24"/>
          <w:lang w:val="it-IT"/>
        </w:rPr>
        <w:t>La procedura iniziale del processing sismico è consistita nel controllo di qualità dei dati sismici e nell’assegnazione della geometria di campo. L’</w:t>
      </w:r>
      <w:r w:rsidRPr="00E77599">
        <w:rPr>
          <w:rFonts w:eastAsiaTheme="minorEastAsia"/>
          <w:b w:val="0"/>
          <w:i/>
          <w:sz w:val="24"/>
          <w:szCs w:val="24"/>
          <w:lang w:val="it-IT"/>
        </w:rPr>
        <w:t>editing</w:t>
      </w:r>
      <w:r>
        <w:rPr>
          <w:rFonts w:eastAsiaTheme="minorEastAsia"/>
          <w:b w:val="0"/>
          <w:sz w:val="24"/>
          <w:szCs w:val="24"/>
          <w:lang w:val="it-IT"/>
        </w:rPr>
        <w:t xml:space="preserve"> delle tracce sismiche è stato finalizzato al rilievo delle tracce sismiche e degli </w:t>
      </w:r>
      <w:r w:rsidRPr="00F00EDE">
        <w:rPr>
          <w:rFonts w:eastAsiaTheme="minorEastAsia"/>
          <w:b w:val="0"/>
          <w:i/>
          <w:sz w:val="24"/>
          <w:szCs w:val="24"/>
          <w:lang w:val="it-IT"/>
        </w:rPr>
        <w:t>spikes</w:t>
      </w:r>
      <w:r>
        <w:rPr>
          <w:rFonts w:eastAsiaTheme="minorEastAsia"/>
          <w:b w:val="0"/>
          <w:sz w:val="24"/>
          <w:szCs w:val="24"/>
          <w:lang w:val="it-IT"/>
        </w:rPr>
        <w:t xml:space="preserve"> all’interno delle tracce stesse</w:t>
      </w:r>
      <w:r w:rsidR="00E77599">
        <w:rPr>
          <w:rFonts w:eastAsiaTheme="minorEastAsia"/>
          <w:b w:val="0"/>
          <w:sz w:val="24"/>
          <w:szCs w:val="24"/>
          <w:lang w:val="it-IT"/>
        </w:rPr>
        <w:t>, che poteva indurre problemi</w:t>
      </w:r>
      <w:r w:rsidR="00AC5868">
        <w:rPr>
          <w:rFonts w:eastAsiaTheme="minorEastAsia"/>
          <w:b w:val="0"/>
          <w:sz w:val="24"/>
          <w:szCs w:val="24"/>
          <w:lang w:val="it-IT"/>
        </w:rPr>
        <w:t xml:space="preserve"> con la Trasformata di Fourier (FFT). Un </w:t>
      </w:r>
      <w:r w:rsidR="00AC5868" w:rsidRPr="00AC5868">
        <w:rPr>
          <w:rFonts w:eastAsiaTheme="minorEastAsia"/>
          <w:b w:val="0"/>
          <w:i/>
          <w:sz w:val="24"/>
          <w:szCs w:val="24"/>
          <w:lang w:val="it-IT"/>
        </w:rPr>
        <w:t>top muting</w:t>
      </w:r>
      <w:r w:rsidR="00AC5868">
        <w:rPr>
          <w:rFonts w:eastAsiaTheme="minorEastAsia"/>
          <w:b w:val="0"/>
          <w:sz w:val="24"/>
          <w:szCs w:val="24"/>
          <w:lang w:val="it-IT"/>
        </w:rPr>
        <w:t xml:space="preserve"> ha consentito l’eliminazione del segnale sismico</w:t>
      </w:r>
      <w:r w:rsidR="00817123">
        <w:rPr>
          <w:rFonts w:eastAsiaTheme="minorEastAsia"/>
          <w:b w:val="0"/>
          <w:sz w:val="24"/>
          <w:szCs w:val="24"/>
          <w:lang w:val="it-IT"/>
        </w:rPr>
        <w:t xml:space="preserve"> al di sopra dei primi arrivi delle tracce sismiche. </w:t>
      </w:r>
      <w:r w:rsidR="00817123" w:rsidRPr="00817123">
        <w:rPr>
          <w:rFonts w:eastAsiaTheme="minorEastAsia"/>
          <w:b w:val="0"/>
          <w:i/>
          <w:sz w:val="24"/>
          <w:szCs w:val="24"/>
          <w:lang w:val="it-IT"/>
        </w:rPr>
        <w:t>L’Automatic Gain Control</w:t>
      </w:r>
      <w:r w:rsidR="00817123">
        <w:rPr>
          <w:rFonts w:eastAsiaTheme="minorEastAsia"/>
          <w:b w:val="0"/>
          <w:sz w:val="24"/>
          <w:szCs w:val="24"/>
          <w:lang w:val="it-IT"/>
        </w:rPr>
        <w:t xml:space="preserve"> (AGC) ha consentito la normalizzazione delle tracce sismiche. Il processing dei dati è stato finalizzato a ridurre il rumore casuale presente nei dati sismici ed a migliorare la risoluzione dell’ondina sismica attraverso gli algoritmi di deconvoluzione e di </w:t>
      </w:r>
      <w:r w:rsidR="00817123" w:rsidRPr="00817123">
        <w:rPr>
          <w:rFonts w:eastAsiaTheme="minorEastAsia"/>
          <w:b w:val="0"/>
          <w:i/>
          <w:sz w:val="24"/>
          <w:szCs w:val="24"/>
          <w:lang w:val="it-IT"/>
        </w:rPr>
        <w:t>spiking</w:t>
      </w:r>
      <w:r w:rsidR="00817123">
        <w:rPr>
          <w:rFonts w:eastAsiaTheme="minorEastAsia"/>
          <w:b w:val="0"/>
          <w:sz w:val="24"/>
          <w:szCs w:val="24"/>
          <w:lang w:val="it-IT"/>
        </w:rPr>
        <w:t xml:space="preserve">. </w:t>
      </w:r>
    </w:p>
    <w:p w:rsidR="0080713C" w:rsidRDefault="00D5576E" w:rsidP="003B5124">
      <w:pPr>
        <w:pStyle w:val="TableCaptions"/>
        <w:jc w:val="both"/>
        <w:rPr>
          <w:rFonts w:eastAsiaTheme="minorEastAsia"/>
          <w:b w:val="0"/>
          <w:sz w:val="24"/>
          <w:szCs w:val="24"/>
          <w:lang w:val="it-IT"/>
        </w:rPr>
      </w:pPr>
      <w:r>
        <w:rPr>
          <w:rFonts w:eastAsiaTheme="minorEastAsia"/>
          <w:b w:val="0"/>
          <w:sz w:val="24"/>
          <w:szCs w:val="24"/>
          <w:lang w:val="it-IT"/>
        </w:rPr>
        <w:t xml:space="preserve">E’ stata eseguita un’analisi di velocità per rimuovere il move-out sui gruppi di CDP con lo scopo di definire la velocità dei diversi riflettori sismici e di produrre una sezione sismica finale </w:t>
      </w:r>
      <w:r w:rsidRPr="00D5576E">
        <w:rPr>
          <w:rFonts w:eastAsiaTheme="minorEastAsia"/>
          <w:b w:val="0"/>
          <w:i/>
          <w:sz w:val="24"/>
          <w:szCs w:val="24"/>
          <w:lang w:val="it-IT"/>
        </w:rPr>
        <w:t>stacked</w:t>
      </w:r>
      <w:r>
        <w:rPr>
          <w:rFonts w:eastAsiaTheme="minorEastAsia"/>
          <w:b w:val="0"/>
          <w:sz w:val="24"/>
          <w:szCs w:val="24"/>
          <w:lang w:val="it-IT"/>
        </w:rPr>
        <w:t xml:space="preserve">. </w:t>
      </w:r>
      <w:r w:rsidR="006F0973">
        <w:rPr>
          <w:rFonts w:eastAsiaTheme="minorEastAsia"/>
          <w:b w:val="0"/>
          <w:sz w:val="24"/>
          <w:szCs w:val="24"/>
          <w:lang w:val="it-IT"/>
        </w:rPr>
        <w:t xml:space="preserve">Una deconvoluzione </w:t>
      </w:r>
      <w:r w:rsidR="006F0973" w:rsidRPr="006F0973">
        <w:rPr>
          <w:rFonts w:eastAsiaTheme="minorEastAsia"/>
          <w:b w:val="0"/>
          <w:i/>
          <w:sz w:val="24"/>
          <w:szCs w:val="24"/>
          <w:lang w:val="it-IT"/>
        </w:rPr>
        <w:t>post-stack</w:t>
      </w:r>
      <w:r w:rsidR="006F0973">
        <w:rPr>
          <w:rFonts w:eastAsiaTheme="minorEastAsia"/>
          <w:b w:val="0"/>
          <w:sz w:val="24"/>
          <w:szCs w:val="24"/>
          <w:lang w:val="it-IT"/>
        </w:rPr>
        <w:t xml:space="preserve"> è stata applicata ai dati per rimuovere gli arrivi delle multiple. </w:t>
      </w:r>
      <w:r w:rsidR="009F406D">
        <w:rPr>
          <w:rFonts w:eastAsiaTheme="minorEastAsia"/>
          <w:b w:val="0"/>
          <w:sz w:val="24"/>
          <w:szCs w:val="24"/>
          <w:lang w:val="it-IT"/>
        </w:rPr>
        <w:t xml:space="preserve">Un filtro passabanda è stato applicato dopo la deconvoluzione per migliorare il segnale sismico coinvolto lungo la sezione sismica. L’interpretazione sismica è stata eseguita in accordo con i criteri della stratigrafia sismica e tenendo in considerazione le multiple ed il rumore sismico. </w:t>
      </w:r>
    </w:p>
    <w:p w:rsidR="00291FE1" w:rsidRPr="00C24BF9" w:rsidRDefault="00291FE1" w:rsidP="00C03B3E">
      <w:pPr>
        <w:jc w:val="both"/>
        <w:rPr>
          <w:rFonts w:ascii="Times New Roman" w:eastAsiaTheme="minorEastAsia" w:hAnsi="Times New Roman" w:cs="Times New Roman"/>
          <w:sz w:val="24"/>
          <w:szCs w:val="24"/>
        </w:rPr>
      </w:pPr>
    </w:p>
    <w:p w:rsidR="00291FE1" w:rsidRPr="00810688" w:rsidRDefault="00810688" w:rsidP="00810688">
      <w:pPr>
        <w:pStyle w:val="Titolo2"/>
        <w:rPr>
          <w:lang w:val="it-IT"/>
        </w:rPr>
      </w:pPr>
      <w:r>
        <w:rPr>
          <w:lang w:val="it-IT"/>
        </w:rPr>
        <w:t>Risultati</w:t>
      </w:r>
    </w:p>
    <w:p w:rsidR="00291FE1" w:rsidRPr="00C24BF9" w:rsidRDefault="00291FE1" w:rsidP="00291FE1"/>
    <w:p w:rsidR="00291FE1" w:rsidRPr="00C24BF9" w:rsidRDefault="00810688" w:rsidP="00810688">
      <w:pPr>
        <w:pStyle w:val="Titolo3"/>
        <w:rPr>
          <w:lang w:val="it-IT"/>
        </w:rPr>
      </w:pPr>
      <w:r w:rsidRPr="00C24BF9">
        <w:rPr>
          <w:lang w:val="it-IT"/>
        </w:rPr>
        <w:t>Interpretazione sismica</w:t>
      </w:r>
    </w:p>
    <w:p w:rsidR="00291FE1" w:rsidRDefault="0035358B" w:rsidP="00810688">
      <w:pPr>
        <w:jc w:val="both"/>
        <w:rPr>
          <w:rFonts w:ascii="Times New Roman" w:eastAsiaTheme="minorEastAsia" w:hAnsi="Times New Roman" w:cs="Times New Roman"/>
          <w:sz w:val="24"/>
          <w:szCs w:val="24"/>
        </w:rPr>
      </w:pPr>
      <w:r w:rsidRPr="0035358B">
        <w:rPr>
          <w:rFonts w:ascii="Times New Roman" w:hAnsi="Times New Roman" w:cs="Times New Roman"/>
          <w:sz w:val="24"/>
          <w:szCs w:val="24"/>
        </w:rPr>
        <w:t>L’interpretazione sismica è stata e</w:t>
      </w:r>
      <w:r>
        <w:rPr>
          <w:rFonts w:ascii="Times New Roman" w:hAnsi="Times New Roman" w:cs="Times New Roman"/>
          <w:sz w:val="24"/>
          <w:szCs w:val="24"/>
        </w:rPr>
        <w:t xml:space="preserve">seguita in accordo con i criteri della stratigrafia sismica, consentendo il riconoscimento di diverse unità sismiche. </w:t>
      </w:r>
      <w:r w:rsidRPr="0035358B">
        <w:rPr>
          <w:rFonts w:ascii="Times New Roman" w:hAnsi="Times New Roman" w:cs="Times New Roman"/>
          <w:sz w:val="24"/>
          <w:szCs w:val="24"/>
        </w:rPr>
        <w:t>In questa interpretazione, la litologia delle unità sismiche è s</w:t>
      </w:r>
      <w:r>
        <w:rPr>
          <w:rFonts w:ascii="Times New Roman" w:hAnsi="Times New Roman" w:cs="Times New Roman"/>
          <w:sz w:val="24"/>
          <w:szCs w:val="24"/>
        </w:rPr>
        <w:t xml:space="preserve">tata correlata con i dati litostratigrafici di pozzo </w:t>
      </w:r>
      <w:r>
        <w:rPr>
          <w:rFonts w:ascii="Times New Roman" w:eastAsiaTheme="minorEastAsia" w:hAnsi="Times New Roman" w:cs="Times New Roman"/>
          <w:sz w:val="24"/>
          <w:szCs w:val="24"/>
        </w:rPr>
        <w:t>(Agip, 1977; Figura</w:t>
      </w:r>
      <w:r w:rsidR="00291FE1" w:rsidRPr="0035358B">
        <w:rPr>
          <w:rFonts w:ascii="Times New Roman" w:eastAsiaTheme="minorEastAsia" w:hAnsi="Times New Roman" w:cs="Times New Roman"/>
          <w:sz w:val="24"/>
          <w:szCs w:val="24"/>
        </w:rPr>
        <w:t xml:space="preserve"> 2) </w:t>
      </w:r>
      <w:r>
        <w:rPr>
          <w:rFonts w:ascii="Times New Roman" w:eastAsiaTheme="minorEastAsia" w:hAnsi="Times New Roman" w:cs="Times New Roman"/>
          <w:sz w:val="24"/>
          <w:szCs w:val="24"/>
        </w:rPr>
        <w:t>e con le sezioni sismiche a terra nel Bacino del Volturno (Mariani e</w:t>
      </w:r>
      <w:r w:rsidR="00291FE1" w:rsidRPr="0035358B">
        <w:rPr>
          <w:rFonts w:ascii="Times New Roman" w:eastAsiaTheme="minorEastAsia" w:hAnsi="Times New Roman" w:cs="Times New Roman"/>
          <w:sz w:val="24"/>
          <w:szCs w:val="24"/>
        </w:rPr>
        <w:t xml:space="preserve"> Prato, 1988; Aiello et al., 2011a). </w:t>
      </w:r>
    </w:p>
    <w:p w:rsidR="007D6C70" w:rsidRDefault="002C74A2" w:rsidP="00810688">
      <w:pPr>
        <w:jc w:val="both"/>
        <w:rPr>
          <w:rFonts w:ascii="Times New Roman" w:eastAsiaTheme="minorEastAsia" w:hAnsi="Times New Roman" w:cs="Times New Roman"/>
          <w:sz w:val="24"/>
          <w:szCs w:val="24"/>
        </w:rPr>
      </w:pPr>
      <w:r w:rsidRPr="002C74A2">
        <w:rPr>
          <w:rFonts w:ascii="Times New Roman" w:eastAsiaTheme="minorEastAsia" w:hAnsi="Times New Roman" w:cs="Times New Roman"/>
          <w:sz w:val="24"/>
          <w:szCs w:val="24"/>
        </w:rPr>
        <w:t>Le unità sismiche vengono descritt</w:t>
      </w:r>
      <w:r>
        <w:rPr>
          <w:rFonts w:ascii="Times New Roman" w:eastAsiaTheme="minorEastAsia" w:hAnsi="Times New Roman" w:cs="Times New Roman"/>
          <w:sz w:val="24"/>
          <w:szCs w:val="24"/>
        </w:rPr>
        <w:t>e procedendo dalle più antiche verso le più recenti</w:t>
      </w:r>
      <w:r w:rsidRPr="002C74A2">
        <w:rPr>
          <w:rFonts w:ascii="Times New Roman" w:eastAsiaTheme="minorEastAsia" w:hAnsi="Times New Roman" w:cs="Times New Roman"/>
          <w:sz w:val="24"/>
          <w:szCs w:val="24"/>
        </w:rPr>
        <w:t xml:space="preserve"> (Figure</w:t>
      </w:r>
      <w:r>
        <w:rPr>
          <w:rFonts w:ascii="Times New Roman" w:eastAsiaTheme="minorEastAsia" w:hAnsi="Times New Roman" w:cs="Times New Roman"/>
          <w:sz w:val="24"/>
          <w:szCs w:val="24"/>
        </w:rPr>
        <w:t xml:space="preserve"> 4 e</w:t>
      </w:r>
      <w:r w:rsidR="00291FE1" w:rsidRPr="002C74A2">
        <w:rPr>
          <w:rFonts w:ascii="Times New Roman" w:eastAsiaTheme="minorEastAsia" w:hAnsi="Times New Roman" w:cs="Times New Roman"/>
          <w:sz w:val="24"/>
          <w:szCs w:val="24"/>
        </w:rPr>
        <w:t xml:space="preserve"> 5). </w:t>
      </w:r>
    </w:p>
    <w:p w:rsidR="00291FE1" w:rsidRPr="007D6C70" w:rsidRDefault="007D6C70" w:rsidP="00810688">
      <w:pPr>
        <w:jc w:val="both"/>
        <w:rPr>
          <w:rFonts w:ascii="Times New Roman" w:hAnsi="Times New Roman" w:cs="Times New Roman"/>
          <w:sz w:val="24"/>
          <w:szCs w:val="24"/>
        </w:rPr>
      </w:pPr>
      <w:r w:rsidRPr="007C2592">
        <w:rPr>
          <w:rFonts w:ascii="Times New Roman" w:eastAsiaTheme="minorEastAsia" w:hAnsi="Times New Roman" w:cs="Times New Roman"/>
          <w:sz w:val="24"/>
          <w:szCs w:val="24"/>
        </w:rPr>
        <w:lastRenderedPageBreak/>
        <w:t xml:space="preserve">L’unità sismica più profonda </w:t>
      </w:r>
      <w:r w:rsidR="007C2592" w:rsidRPr="007C2592">
        <w:rPr>
          <w:rFonts w:ascii="Times New Roman" w:eastAsiaTheme="minorEastAsia" w:hAnsi="Times New Roman" w:cs="Times New Roman"/>
          <w:sz w:val="24"/>
          <w:szCs w:val="24"/>
        </w:rPr>
        <w:t>è caratterizzata da riflettori d</w:t>
      </w:r>
      <w:r w:rsidR="007C2592">
        <w:rPr>
          <w:rFonts w:ascii="Times New Roman" w:eastAsiaTheme="minorEastAsia" w:hAnsi="Times New Roman" w:cs="Times New Roman"/>
          <w:sz w:val="24"/>
          <w:szCs w:val="24"/>
        </w:rPr>
        <w:t xml:space="preserve">iscontinui di ampiezza da alta a media. </w:t>
      </w:r>
      <w:r w:rsidR="007C2592" w:rsidRPr="007C2592">
        <w:rPr>
          <w:rFonts w:ascii="Times New Roman" w:eastAsiaTheme="minorEastAsia" w:hAnsi="Times New Roman" w:cs="Times New Roman"/>
          <w:sz w:val="24"/>
          <w:szCs w:val="24"/>
        </w:rPr>
        <w:t>Il top dell’unità sismica è localizzato a profondità comprese tra 1650 m e 2025 m. Tale unità è rib</w:t>
      </w:r>
      <w:r w:rsidR="007C2592">
        <w:rPr>
          <w:rFonts w:ascii="Times New Roman" w:eastAsiaTheme="minorEastAsia" w:hAnsi="Times New Roman" w:cs="Times New Roman"/>
          <w:sz w:val="24"/>
          <w:szCs w:val="24"/>
        </w:rPr>
        <w:t xml:space="preserve">assata da alcune faglie dirette, i cui rigetti sono nell’ordine di alcune decine di metri (Figura 5). </w:t>
      </w:r>
      <w:r w:rsidR="007C2592" w:rsidRPr="007C2592">
        <w:rPr>
          <w:rFonts w:ascii="Times New Roman" w:eastAsiaTheme="minorEastAsia" w:hAnsi="Times New Roman" w:cs="Times New Roman"/>
          <w:sz w:val="24"/>
          <w:szCs w:val="24"/>
        </w:rPr>
        <w:t>L’unità è stata interpretata come i carbonati meso-cenozoici (MC in Figur</w:t>
      </w:r>
      <w:r w:rsidR="007C2592">
        <w:rPr>
          <w:rFonts w:ascii="Times New Roman" w:eastAsiaTheme="minorEastAsia" w:hAnsi="Times New Roman" w:cs="Times New Roman"/>
          <w:sz w:val="24"/>
          <w:szCs w:val="24"/>
        </w:rPr>
        <w:t>a</w:t>
      </w:r>
      <w:r w:rsidR="00291FE1" w:rsidRPr="007C2592">
        <w:rPr>
          <w:rFonts w:ascii="Times New Roman" w:eastAsiaTheme="minorEastAsia" w:hAnsi="Times New Roman" w:cs="Times New Roman"/>
          <w:sz w:val="24"/>
          <w:szCs w:val="24"/>
        </w:rPr>
        <w:t xml:space="preserve"> 5) </w:t>
      </w:r>
      <w:r w:rsidR="007C2592">
        <w:rPr>
          <w:rFonts w:ascii="Times New Roman" w:eastAsiaTheme="minorEastAsia" w:hAnsi="Times New Roman" w:cs="Times New Roman"/>
          <w:sz w:val="24"/>
          <w:szCs w:val="24"/>
        </w:rPr>
        <w:t xml:space="preserve">appartenenti alla Piattaforma carbonatica campano-lucana, estesamente affiorante nei retrostanti settori emersi </w:t>
      </w:r>
      <w:r w:rsidR="00291FE1" w:rsidRPr="007C2592">
        <w:rPr>
          <w:rFonts w:ascii="Times New Roman" w:eastAsiaTheme="minorEastAsia" w:hAnsi="Times New Roman" w:cs="Times New Roman"/>
          <w:sz w:val="24"/>
          <w:szCs w:val="24"/>
        </w:rPr>
        <w:t xml:space="preserve">(D’Argenio et al., 1973; Mariani and Prato, 1988; Bigi et al., 1992) </w:t>
      </w:r>
      <w:r w:rsidR="007C2592">
        <w:rPr>
          <w:rFonts w:ascii="Times New Roman" w:eastAsiaTheme="minorEastAsia" w:hAnsi="Times New Roman" w:cs="Times New Roman"/>
          <w:sz w:val="24"/>
          <w:szCs w:val="24"/>
        </w:rPr>
        <w:t xml:space="preserve">e già documentata nell’offshore del Volturno in base a dati di sismica multicanale profonda </w:t>
      </w:r>
      <w:r w:rsidR="00291FE1" w:rsidRPr="007C2592">
        <w:rPr>
          <w:rFonts w:ascii="Times New Roman" w:eastAsiaTheme="minorEastAsia" w:hAnsi="Times New Roman" w:cs="Times New Roman"/>
          <w:sz w:val="24"/>
          <w:szCs w:val="24"/>
        </w:rPr>
        <w:t xml:space="preserve">(Aiello et al., 2000; Bruno et al., 2000). </w:t>
      </w:r>
    </w:p>
    <w:p w:rsidR="00291FE1" w:rsidRPr="007C2592" w:rsidRDefault="00291FE1" w:rsidP="00291FE1">
      <w:pPr>
        <w:rPr>
          <w:rFonts w:eastAsiaTheme="minorEastAsia"/>
        </w:rPr>
      </w:pPr>
    </w:p>
    <w:p w:rsidR="00291FE1" w:rsidRPr="00670B47" w:rsidRDefault="00291FE1" w:rsidP="00291FE1">
      <w:pPr>
        <w:pStyle w:val="Figurecentred"/>
        <w:rPr>
          <w:rFonts w:eastAsiaTheme="minorEastAsia"/>
        </w:rPr>
      </w:pPr>
      <w:r w:rsidRPr="00670B47">
        <w:rPr>
          <w:rFonts w:eastAsiaTheme="minorEastAsia"/>
          <w:noProof/>
          <w:lang w:val="it-IT" w:eastAsia="it-IT"/>
        </w:rPr>
        <w:drawing>
          <wp:inline distT="0" distB="0" distL="0" distR="0">
            <wp:extent cx="4215076"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7" r="2135"/>
                    <a:stretch/>
                  </pic:blipFill>
                  <pic:spPr bwMode="auto">
                    <a:xfrm>
                      <a:off x="0" y="0"/>
                      <a:ext cx="4219136" cy="195450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91FE1" w:rsidRPr="007C2592" w:rsidRDefault="007C2592" w:rsidP="00291FE1">
      <w:pPr>
        <w:pStyle w:val="Figurecaption"/>
        <w:rPr>
          <w:lang w:val="it-IT"/>
        </w:rPr>
      </w:pPr>
      <w:r w:rsidRPr="007C2592">
        <w:rPr>
          <w:lang w:val="it-IT"/>
        </w:rPr>
        <w:t xml:space="preserve">Figura 4. Sezione sismica Sister4_2 dopo lo </w:t>
      </w:r>
      <w:r w:rsidR="00291FE1" w:rsidRPr="007C2592">
        <w:rPr>
          <w:lang w:val="it-IT"/>
        </w:rPr>
        <w:t xml:space="preserve">stacking. </w:t>
      </w:r>
    </w:p>
    <w:p w:rsidR="00291FE1" w:rsidRPr="007C2592" w:rsidRDefault="00291FE1" w:rsidP="00291FE1">
      <w:pPr>
        <w:rPr>
          <w:rFonts w:eastAsiaTheme="minorEastAsia"/>
        </w:rPr>
      </w:pPr>
    </w:p>
    <w:p w:rsidR="00291FE1" w:rsidRPr="00670B47" w:rsidRDefault="00291FE1" w:rsidP="00291FE1">
      <w:pPr>
        <w:pStyle w:val="Figurecentred"/>
        <w:rPr>
          <w:rFonts w:eastAsiaTheme="minorEastAsia"/>
        </w:rPr>
      </w:pPr>
      <w:r w:rsidRPr="00670B47">
        <w:rPr>
          <w:rFonts w:eastAsiaTheme="minorEastAsia"/>
          <w:noProof/>
          <w:lang w:val="it-IT" w:eastAsia="it-IT"/>
        </w:rPr>
        <w:drawing>
          <wp:inline distT="0" distB="0" distL="0" distR="0">
            <wp:extent cx="4224020" cy="2026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4020" cy="2026285"/>
                    </a:xfrm>
                    <a:prstGeom prst="rect">
                      <a:avLst/>
                    </a:prstGeom>
                  </pic:spPr>
                </pic:pic>
              </a:graphicData>
            </a:graphic>
          </wp:inline>
        </w:drawing>
      </w:r>
    </w:p>
    <w:p w:rsidR="00291FE1" w:rsidRPr="007C2592" w:rsidRDefault="007C2592" w:rsidP="00291FE1">
      <w:pPr>
        <w:pStyle w:val="Figurecaption"/>
        <w:rPr>
          <w:lang w:val="it-IT"/>
        </w:rPr>
      </w:pPr>
      <w:r w:rsidRPr="00C24BF9">
        <w:rPr>
          <w:lang w:val="it-IT"/>
        </w:rPr>
        <w:t>Figura</w:t>
      </w:r>
      <w:r w:rsidR="00291FE1" w:rsidRPr="00C24BF9">
        <w:rPr>
          <w:lang w:val="it-IT"/>
        </w:rPr>
        <w:t xml:space="preserve"> 5. </w:t>
      </w:r>
      <w:r w:rsidRPr="007C2592">
        <w:rPr>
          <w:lang w:val="it-IT"/>
        </w:rPr>
        <w:t>Sezione sismica interpretata del Baci</w:t>
      </w:r>
      <w:r>
        <w:rPr>
          <w:lang w:val="it-IT"/>
        </w:rPr>
        <w:t>no del Volturno</w:t>
      </w:r>
      <w:r w:rsidR="00291FE1" w:rsidRPr="007C2592">
        <w:rPr>
          <w:lang w:val="it-IT"/>
        </w:rPr>
        <w:t xml:space="preserve">. </w:t>
      </w:r>
    </w:p>
    <w:p w:rsidR="00291FE1" w:rsidRPr="0083135D" w:rsidRDefault="0088542E" w:rsidP="00A34D66">
      <w:pPr>
        <w:jc w:val="both"/>
        <w:rPr>
          <w:rFonts w:ascii="Times New Roman" w:eastAsiaTheme="minorEastAsia" w:hAnsi="Times New Roman" w:cs="Times New Roman"/>
          <w:sz w:val="24"/>
          <w:szCs w:val="24"/>
        </w:rPr>
      </w:pPr>
      <w:r w:rsidRPr="0088542E">
        <w:rPr>
          <w:rFonts w:ascii="Times New Roman" w:eastAsiaTheme="minorEastAsia" w:hAnsi="Times New Roman" w:cs="Times New Roman"/>
          <w:sz w:val="24"/>
          <w:szCs w:val="24"/>
        </w:rPr>
        <w:t>L’unità sismica sovrastante è caratterizzata d</w:t>
      </w:r>
      <w:r>
        <w:rPr>
          <w:rFonts w:ascii="Times New Roman" w:eastAsiaTheme="minorEastAsia" w:hAnsi="Times New Roman" w:cs="Times New Roman"/>
          <w:sz w:val="24"/>
          <w:szCs w:val="24"/>
        </w:rPr>
        <w:t xml:space="preserve">a una facies sismica acusticamente trasparente con rari e discontinui riflettori sismici. </w:t>
      </w:r>
      <w:r w:rsidRPr="0088542E">
        <w:rPr>
          <w:rFonts w:ascii="Times New Roman" w:eastAsiaTheme="minorEastAsia" w:hAnsi="Times New Roman" w:cs="Times New Roman"/>
          <w:sz w:val="24"/>
          <w:szCs w:val="24"/>
        </w:rPr>
        <w:t>Il top dell’unità sismica è localizzato a profondità comprese tra 1</w:t>
      </w:r>
      <w:r>
        <w:rPr>
          <w:rFonts w:ascii="Times New Roman" w:eastAsiaTheme="minorEastAsia" w:hAnsi="Times New Roman" w:cs="Times New Roman"/>
          <w:sz w:val="24"/>
          <w:szCs w:val="24"/>
        </w:rPr>
        <w:t xml:space="preserve">050 m e 1350 m. Lo spessore medio dell’unità è nell’ordine di 750 metri. </w:t>
      </w:r>
      <w:r w:rsidRPr="0088542E">
        <w:rPr>
          <w:rFonts w:ascii="Times New Roman" w:eastAsiaTheme="minorEastAsia" w:hAnsi="Times New Roman" w:cs="Times New Roman"/>
          <w:sz w:val="24"/>
          <w:szCs w:val="24"/>
        </w:rPr>
        <w:t>Il top dell’unità sismica, che corrisponde ad un riflettore continuo,</w:t>
      </w:r>
      <w:r>
        <w:rPr>
          <w:rFonts w:ascii="Times New Roman" w:eastAsiaTheme="minorEastAsia" w:hAnsi="Times New Roman" w:cs="Times New Roman"/>
          <w:sz w:val="24"/>
          <w:szCs w:val="24"/>
        </w:rPr>
        <w:t xml:space="preserve"> è fortemente ribassato in corrispondenza di faglie dirette, i cui ribassamenti sono nell’ordine di alcune decine di metri. </w:t>
      </w:r>
      <w:r w:rsidR="00865088" w:rsidRPr="00865088">
        <w:rPr>
          <w:rFonts w:ascii="Times New Roman" w:eastAsiaTheme="minorEastAsia" w:hAnsi="Times New Roman" w:cs="Times New Roman"/>
          <w:sz w:val="24"/>
          <w:szCs w:val="24"/>
        </w:rPr>
        <w:t>Tale unità è stata interpretata come geneticamente collegata con i</w:t>
      </w:r>
      <w:r w:rsidR="00865088">
        <w:rPr>
          <w:rFonts w:ascii="Times New Roman" w:eastAsiaTheme="minorEastAsia" w:hAnsi="Times New Roman" w:cs="Times New Roman"/>
          <w:sz w:val="24"/>
          <w:szCs w:val="24"/>
        </w:rPr>
        <w:t xml:space="preserve">l Flysch di Frosinone </w:t>
      </w:r>
      <w:r w:rsidR="00865088" w:rsidRPr="00865088">
        <w:rPr>
          <w:rFonts w:ascii="Times New Roman" w:eastAsiaTheme="minorEastAsia" w:hAnsi="Times New Roman" w:cs="Times New Roman"/>
          <w:i/>
          <w:sz w:val="24"/>
          <w:szCs w:val="24"/>
        </w:rPr>
        <w:t>Auct.</w:t>
      </w:r>
      <w:r w:rsidR="00291FE1" w:rsidRPr="0083135D">
        <w:rPr>
          <w:rFonts w:ascii="Times New Roman" w:eastAsiaTheme="minorEastAsia" w:hAnsi="Times New Roman" w:cs="Times New Roman"/>
          <w:sz w:val="24"/>
          <w:szCs w:val="24"/>
        </w:rPr>
        <w:t xml:space="preserve"> </w:t>
      </w:r>
      <w:r w:rsidR="0083135D" w:rsidRPr="0083135D">
        <w:rPr>
          <w:rFonts w:ascii="Times New Roman" w:eastAsiaTheme="minorEastAsia" w:hAnsi="Times New Roman" w:cs="Times New Roman"/>
          <w:sz w:val="24"/>
          <w:szCs w:val="24"/>
        </w:rPr>
        <w:t>(FLS in Figura</w:t>
      </w:r>
      <w:r w:rsidR="00291FE1" w:rsidRPr="0083135D">
        <w:rPr>
          <w:rFonts w:ascii="Times New Roman" w:eastAsiaTheme="minorEastAsia" w:hAnsi="Times New Roman" w:cs="Times New Roman"/>
          <w:sz w:val="24"/>
          <w:szCs w:val="24"/>
        </w:rPr>
        <w:t xml:space="preserve"> 5), </w:t>
      </w:r>
      <w:r w:rsidR="0083135D" w:rsidRPr="0083135D">
        <w:rPr>
          <w:rFonts w:ascii="Times New Roman" w:eastAsiaTheme="minorEastAsia" w:hAnsi="Times New Roman" w:cs="Times New Roman"/>
          <w:sz w:val="24"/>
          <w:szCs w:val="24"/>
        </w:rPr>
        <w:t>appartenente ai flysch miocenici dell’Appennino centrale, l</w:t>
      </w:r>
      <w:r w:rsidR="0083135D">
        <w:rPr>
          <w:rFonts w:ascii="Times New Roman" w:eastAsiaTheme="minorEastAsia" w:hAnsi="Times New Roman" w:cs="Times New Roman"/>
          <w:sz w:val="24"/>
          <w:szCs w:val="24"/>
        </w:rPr>
        <w:t>a cui presenza è stata ben individuata in base a diversi studi di affioramento</w:t>
      </w:r>
      <w:r w:rsidR="00291FE1" w:rsidRPr="0083135D">
        <w:rPr>
          <w:rFonts w:ascii="Times New Roman" w:eastAsiaTheme="minorEastAsia" w:hAnsi="Times New Roman" w:cs="Times New Roman"/>
          <w:sz w:val="24"/>
          <w:szCs w:val="24"/>
        </w:rPr>
        <w:t xml:space="preserve"> (Accordi, 1964</w:t>
      </w:r>
      <w:r w:rsidR="0083135D">
        <w:rPr>
          <w:rFonts w:ascii="Times New Roman" w:eastAsiaTheme="minorEastAsia" w:hAnsi="Times New Roman" w:cs="Times New Roman"/>
          <w:sz w:val="24"/>
          <w:szCs w:val="24"/>
        </w:rPr>
        <w:t>; Bigi et al., 1992; Parotto e</w:t>
      </w:r>
      <w:r w:rsidR="00291FE1" w:rsidRPr="0083135D">
        <w:rPr>
          <w:rFonts w:ascii="Times New Roman" w:eastAsiaTheme="minorEastAsia" w:hAnsi="Times New Roman" w:cs="Times New Roman"/>
          <w:sz w:val="24"/>
          <w:szCs w:val="24"/>
        </w:rPr>
        <w:t xml:space="preserve"> Praturlon, 1975; Acc</w:t>
      </w:r>
      <w:r w:rsidR="0083135D">
        <w:rPr>
          <w:rFonts w:ascii="Times New Roman" w:eastAsiaTheme="minorEastAsia" w:hAnsi="Times New Roman" w:cs="Times New Roman"/>
          <w:sz w:val="24"/>
          <w:szCs w:val="24"/>
        </w:rPr>
        <w:t>ordi et al., 1986; Civitelli e Corda, 1988; Cipollari e</w:t>
      </w:r>
      <w:r w:rsidR="00291FE1" w:rsidRPr="0083135D">
        <w:rPr>
          <w:rFonts w:ascii="Times New Roman" w:eastAsiaTheme="minorEastAsia" w:hAnsi="Times New Roman" w:cs="Times New Roman"/>
          <w:sz w:val="24"/>
          <w:szCs w:val="24"/>
        </w:rPr>
        <w:t xml:space="preserve"> Cosentino, 1992) </w:t>
      </w:r>
      <w:r w:rsidR="0083135D">
        <w:rPr>
          <w:rFonts w:ascii="Times New Roman" w:eastAsiaTheme="minorEastAsia" w:hAnsi="Times New Roman" w:cs="Times New Roman"/>
          <w:sz w:val="24"/>
          <w:szCs w:val="24"/>
        </w:rPr>
        <w:t xml:space="preserve">e da precedenti studi sismici nell’offshore del Volturno </w:t>
      </w:r>
      <w:r w:rsidR="00291FE1" w:rsidRPr="0083135D">
        <w:rPr>
          <w:rFonts w:ascii="Times New Roman" w:eastAsiaTheme="minorEastAsia" w:hAnsi="Times New Roman" w:cs="Times New Roman"/>
          <w:sz w:val="24"/>
          <w:szCs w:val="24"/>
        </w:rPr>
        <w:t>(Aiello et al., 2000; Bruno et al., 2000).</w:t>
      </w:r>
    </w:p>
    <w:p w:rsidR="00C24BF9" w:rsidRDefault="00ED17B3" w:rsidP="00157DDE">
      <w:pPr>
        <w:jc w:val="both"/>
        <w:rPr>
          <w:rFonts w:ascii="Times New Roman" w:eastAsiaTheme="minorEastAsia" w:hAnsi="Times New Roman" w:cs="Times New Roman"/>
          <w:sz w:val="24"/>
          <w:szCs w:val="24"/>
        </w:rPr>
      </w:pPr>
      <w:r w:rsidRPr="00ED17B3">
        <w:rPr>
          <w:rFonts w:ascii="Times New Roman" w:eastAsiaTheme="minorEastAsia" w:hAnsi="Times New Roman" w:cs="Times New Roman"/>
          <w:sz w:val="24"/>
          <w:szCs w:val="24"/>
        </w:rPr>
        <w:lastRenderedPageBreak/>
        <w:t>L’unità FLS è ricoperta d</w:t>
      </w:r>
      <w:r>
        <w:rPr>
          <w:rFonts w:ascii="Times New Roman" w:eastAsiaTheme="minorEastAsia" w:hAnsi="Times New Roman" w:cs="Times New Roman"/>
          <w:sz w:val="24"/>
          <w:szCs w:val="24"/>
        </w:rPr>
        <w:t xml:space="preserve">a due diverse unità sismiche, rispettivamente vulcaniche e sedimentarie in origine e caratterizzate da un’eteropia di facies. </w:t>
      </w:r>
      <w:r w:rsidRPr="00C24BF9">
        <w:rPr>
          <w:rFonts w:ascii="Times New Roman" w:eastAsiaTheme="minorEastAsia" w:hAnsi="Times New Roman" w:cs="Times New Roman"/>
          <w:sz w:val="24"/>
          <w:szCs w:val="24"/>
        </w:rPr>
        <w:t>La prima unità</w:t>
      </w:r>
      <w:r w:rsidR="00DB6DFD" w:rsidRPr="00C24BF9">
        <w:rPr>
          <w:rFonts w:ascii="Times New Roman" w:eastAsiaTheme="minorEastAsia" w:hAnsi="Times New Roman" w:cs="Times New Roman"/>
          <w:sz w:val="24"/>
          <w:szCs w:val="24"/>
        </w:rPr>
        <w:t xml:space="preserve"> (</w:t>
      </w:r>
      <w:r w:rsidR="00291FE1" w:rsidRPr="00C24BF9">
        <w:rPr>
          <w:rFonts w:ascii="Times New Roman" w:eastAsiaTheme="minorEastAsia" w:hAnsi="Times New Roman" w:cs="Times New Roman"/>
          <w:sz w:val="24"/>
          <w:szCs w:val="24"/>
        </w:rPr>
        <w:t xml:space="preserve">VC in </w:t>
      </w:r>
      <w:r w:rsidR="00DB6DFD" w:rsidRPr="00C24BF9">
        <w:rPr>
          <w:rFonts w:ascii="Times New Roman" w:eastAsiaTheme="minorEastAsia" w:hAnsi="Times New Roman" w:cs="Times New Roman"/>
          <w:sz w:val="24"/>
          <w:szCs w:val="24"/>
        </w:rPr>
        <w:t>Figura</w:t>
      </w:r>
      <w:r w:rsidR="00291FE1" w:rsidRPr="00C24BF9">
        <w:rPr>
          <w:rFonts w:ascii="Times New Roman" w:eastAsiaTheme="minorEastAsia" w:hAnsi="Times New Roman" w:cs="Times New Roman"/>
          <w:sz w:val="24"/>
          <w:szCs w:val="24"/>
        </w:rPr>
        <w:t xml:space="preserve"> 5) </w:t>
      </w:r>
      <w:r w:rsidR="00C24BF9" w:rsidRPr="00C24BF9">
        <w:rPr>
          <w:rFonts w:ascii="Times New Roman" w:eastAsiaTheme="minorEastAsia" w:hAnsi="Times New Roman" w:cs="Times New Roman"/>
          <w:sz w:val="24"/>
          <w:szCs w:val="24"/>
        </w:rPr>
        <w:t>è caratterizzata da u</w:t>
      </w:r>
      <w:r w:rsidR="00C24BF9">
        <w:rPr>
          <w:rFonts w:ascii="Times New Roman" w:eastAsiaTheme="minorEastAsia" w:hAnsi="Times New Roman" w:cs="Times New Roman"/>
          <w:sz w:val="24"/>
          <w:szCs w:val="24"/>
        </w:rPr>
        <w:t>na facies sismica acusticamente trasparente e da una geometria esterna cuneiforme (Figura</w:t>
      </w:r>
      <w:r w:rsidR="00291FE1" w:rsidRPr="00C24BF9">
        <w:rPr>
          <w:rFonts w:ascii="Times New Roman" w:eastAsiaTheme="minorEastAsia" w:hAnsi="Times New Roman" w:cs="Times New Roman"/>
          <w:sz w:val="24"/>
          <w:szCs w:val="24"/>
        </w:rPr>
        <w:t xml:space="preserve"> 4). </w:t>
      </w:r>
    </w:p>
    <w:p w:rsidR="00EF7566" w:rsidRPr="005D47A3" w:rsidRDefault="00C24BF9" w:rsidP="00157DDE">
      <w:pPr>
        <w:jc w:val="both"/>
        <w:rPr>
          <w:rFonts w:ascii="Times New Roman" w:eastAsiaTheme="minorEastAsia" w:hAnsi="Times New Roman" w:cs="Times New Roman"/>
          <w:sz w:val="24"/>
          <w:szCs w:val="24"/>
        </w:rPr>
      </w:pPr>
      <w:r w:rsidRPr="00C24BF9">
        <w:rPr>
          <w:rFonts w:ascii="Times New Roman" w:eastAsiaTheme="minorEastAsia" w:hAnsi="Times New Roman" w:cs="Times New Roman"/>
          <w:sz w:val="24"/>
          <w:szCs w:val="24"/>
        </w:rPr>
        <w:t>Questa unità è stata interpreta</w:t>
      </w:r>
      <w:r>
        <w:rPr>
          <w:rFonts w:ascii="Times New Roman" w:eastAsiaTheme="minorEastAsia" w:hAnsi="Times New Roman" w:cs="Times New Roman"/>
          <w:sz w:val="24"/>
          <w:szCs w:val="24"/>
        </w:rPr>
        <w:t xml:space="preserve">ta come depositi vulcanici appartenenti al complesso vulcanico di Villa Literno </w:t>
      </w:r>
      <w:r w:rsidR="00291FE1" w:rsidRPr="00C24BF9">
        <w:rPr>
          <w:rFonts w:ascii="Times New Roman" w:eastAsiaTheme="minorEastAsia" w:hAnsi="Times New Roman" w:cs="Times New Roman"/>
          <w:sz w:val="24"/>
          <w:szCs w:val="24"/>
        </w:rPr>
        <w:t xml:space="preserve">(Ippolito et al., 1973; Ortolani and Aprile, 1978; Aiello et al., 2011). </w:t>
      </w:r>
      <w:r>
        <w:rPr>
          <w:rFonts w:ascii="Times New Roman" w:eastAsiaTheme="minorEastAsia" w:hAnsi="Times New Roman" w:cs="Times New Roman"/>
          <w:sz w:val="24"/>
          <w:szCs w:val="24"/>
        </w:rPr>
        <w:t xml:space="preserve">Nella Piana Campana tra i prodotti vulcanici più antichi ci sono i basalti e le andesiti e lave basaltiche datate a 2 My di anni fa, incontrate nel sottosuolo nell’area di </w:t>
      </w:r>
      <w:r w:rsidR="00291FE1" w:rsidRPr="00C24BF9">
        <w:rPr>
          <w:rFonts w:ascii="Times New Roman" w:eastAsiaTheme="minorEastAsia" w:hAnsi="Times New Roman" w:cs="Times New Roman"/>
          <w:sz w:val="24"/>
          <w:szCs w:val="24"/>
        </w:rPr>
        <w:t xml:space="preserve">Parete-Villa Literno </w:t>
      </w:r>
      <w:r>
        <w:rPr>
          <w:rFonts w:ascii="Times New Roman" w:eastAsiaTheme="minorEastAsia" w:hAnsi="Times New Roman" w:cs="Times New Roman"/>
          <w:sz w:val="24"/>
          <w:szCs w:val="24"/>
        </w:rPr>
        <w:t>nel corso di perforazioni finalizzate alla ricerca geotermica</w:t>
      </w:r>
      <w:r w:rsidR="00291FE1" w:rsidRPr="00C24BF9">
        <w:rPr>
          <w:rFonts w:ascii="Times New Roman" w:eastAsiaTheme="minorEastAsia" w:hAnsi="Times New Roman" w:cs="Times New Roman"/>
          <w:sz w:val="24"/>
          <w:szCs w:val="24"/>
        </w:rPr>
        <w:t xml:space="preserve"> (Di Girolamo et al., 1978; Ortolani and Aprile, 1978). </w:t>
      </w:r>
      <w:r w:rsidR="005D47A3" w:rsidRPr="005D47A3">
        <w:rPr>
          <w:rFonts w:ascii="Times New Roman" w:eastAsiaTheme="minorEastAsia" w:hAnsi="Times New Roman" w:cs="Times New Roman"/>
          <w:sz w:val="24"/>
          <w:szCs w:val="24"/>
        </w:rPr>
        <w:t>L’unità ha uno spessore medio di 600 m. La seconda u</w:t>
      </w:r>
      <w:r w:rsidR="005D47A3">
        <w:rPr>
          <w:rFonts w:ascii="Times New Roman" w:eastAsiaTheme="minorEastAsia" w:hAnsi="Times New Roman" w:cs="Times New Roman"/>
          <w:sz w:val="24"/>
          <w:szCs w:val="24"/>
        </w:rPr>
        <w:t>nità rappresenta l’unità più antica del riempimento sedimentario del bacino (1 in Figura</w:t>
      </w:r>
      <w:r w:rsidR="00291FE1" w:rsidRPr="005D47A3">
        <w:rPr>
          <w:rFonts w:ascii="Times New Roman" w:eastAsiaTheme="minorEastAsia" w:hAnsi="Times New Roman" w:cs="Times New Roman"/>
          <w:sz w:val="24"/>
          <w:szCs w:val="24"/>
        </w:rPr>
        <w:t xml:space="preserve"> 5)</w:t>
      </w:r>
      <w:r w:rsidR="005D47A3">
        <w:rPr>
          <w:rFonts w:ascii="Times New Roman" w:eastAsiaTheme="minorEastAsia" w:hAnsi="Times New Roman" w:cs="Times New Roman"/>
          <w:sz w:val="24"/>
          <w:szCs w:val="24"/>
        </w:rPr>
        <w:t xml:space="preserve">. </w:t>
      </w:r>
      <w:r w:rsidR="005D47A3" w:rsidRPr="005D47A3">
        <w:rPr>
          <w:rFonts w:ascii="Times New Roman" w:eastAsiaTheme="minorEastAsia" w:hAnsi="Times New Roman" w:cs="Times New Roman"/>
          <w:sz w:val="24"/>
          <w:szCs w:val="24"/>
        </w:rPr>
        <w:t>Il top dell’unità sismica 1 ha una profondità compresa tra</w:t>
      </w:r>
      <w:r w:rsidR="005D47A3">
        <w:rPr>
          <w:rFonts w:ascii="Times New Roman" w:eastAsiaTheme="minorEastAsia" w:hAnsi="Times New Roman" w:cs="Times New Roman"/>
          <w:sz w:val="24"/>
          <w:szCs w:val="24"/>
        </w:rPr>
        <w:t xml:space="preserve"> 1125 m e</w:t>
      </w:r>
      <w:r w:rsidR="00291FE1" w:rsidRPr="005D47A3">
        <w:rPr>
          <w:rFonts w:ascii="Times New Roman" w:eastAsiaTheme="minorEastAsia" w:hAnsi="Times New Roman" w:cs="Times New Roman"/>
          <w:sz w:val="24"/>
          <w:szCs w:val="24"/>
        </w:rPr>
        <w:t xml:space="preserve"> 1050 m. </w:t>
      </w:r>
      <w:r w:rsidR="005D47A3">
        <w:rPr>
          <w:rFonts w:ascii="Times New Roman" w:eastAsiaTheme="minorEastAsia" w:hAnsi="Times New Roman" w:cs="Times New Roman"/>
          <w:sz w:val="24"/>
          <w:szCs w:val="24"/>
        </w:rPr>
        <w:t>Le due unità sono ricoperte da due diverse unità sismiche (2a e 2b in Figura</w:t>
      </w:r>
      <w:r w:rsidR="00291FE1" w:rsidRPr="005D47A3">
        <w:rPr>
          <w:rFonts w:ascii="Times New Roman" w:eastAsiaTheme="minorEastAsia" w:hAnsi="Times New Roman" w:cs="Times New Roman"/>
          <w:sz w:val="24"/>
          <w:szCs w:val="24"/>
        </w:rPr>
        <w:t xml:space="preserve"> 5). </w:t>
      </w:r>
      <w:r w:rsidR="005D47A3" w:rsidRPr="005D47A3">
        <w:rPr>
          <w:rFonts w:ascii="Times New Roman" w:eastAsiaTheme="minorEastAsia" w:hAnsi="Times New Roman" w:cs="Times New Roman"/>
          <w:sz w:val="24"/>
          <w:szCs w:val="24"/>
        </w:rPr>
        <w:t xml:space="preserve">L’unità sismica </w:t>
      </w:r>
      <w:r w:rsidR="00291FE1" w:rsidRPr="005D47A3">
        <w:rPr>
          <w:rFonts w:ascii="Times New Roman" w:eastAsiaTheme="minorEastAsia" w:hAnsi="Times New Roman" w:cs="Times New Roman"/>
          <w:sz w:val="24"/>
          <w:szCs w:val="24"/>
        </w:rPr>
        <w:t xml:space="preserve">2a </w:t>
      </w:r>
      <w:r w:rsidR="005D47A3" w:rsidRPr="005D47A3">
        <w:rPr>
          <w:rFonts w:ascii="Times New Roman" w:eastAsiaTheme="minorEastAsia" w:hAnsi="Times New Roman" w:cs="Times New Roman"/>
          <w:sz w:val="24"/>
          <w:szCs w:val="24"/>
        </w:rPr>
        <w:t>è stata interpretata come un cuneo progradante</w:t>
      </w:r>
      <w:r w:rsidR="005D47A3">
        <w:rPr>
          <w:rFonts w:ascii="Times New Roman" w:eastAsiaTheme="minorEastAsia" w:hAnsi="Times New Roman" w:cs="Times New Roman"/>
          <w:sz w:val="24"/>
          <w:szCs w:val="24"/>
        </w:rPr>
        <w:t xml:space="preserve"> relitto, che poggia in downlap sulle rocce vulcaniche del complesso di Villa Literno. </w:t>
      </w:r>
      <w:r w:rsidR="00EF7566" w:rsidRPr="00EF7566">
        <w:rPr>
          <w:rFonts w:ascii="Times New Roman" w:eastAsiaTheme="minorEastAsia" w:hAnsi="Times New Roman" w:cs="Times New Roman"/>
          <w:sz w:val="24"/>
          <w:szCs w:val="24"/>
        </w:rPr>
        <w:t>L’unità sismica 3 (Fig. 4 e</w:t>
      </w:r>
      <w:r w:rsidR="00291FE1" w:rsidRPr="00EF7566">
        <w:rPr>
          <w:rFonts w:ascii="Times New Roman" w:eastAsiaTheme="minorEastAsia" w:hAnsi="Times New Roman" w:cs="Times New Roman"/>
          <w:sz w:val="24"/>
          <w:szCs w:val="24"/>
        </w:rPr>
        <w:t xml:space="preserve"> 5) </w:t>
      </w:r>
      <w:r w:rsidR="00EF7566" w:rsidRPr="00EF7566">
        <w:rPr>
          <w:rFonts w:ascii="Times New Roman" w:eastAsiaTheme="minorEastAsia" w:hAnsi="Times New Roman" w:cs="Times New Roman"/>
          <w:sz w:val="24"/>
          <w:szCs w:val="24"/>
        </w:rPr>
        <w:t>è caratterizzata da riflettori</w:t>
      </w:r>
      <w:r w:rsidR="00EF7566">
        <w:rPr>
          <w:rFonts w:ascii="Times New Roman" w:eastAsiaTheme="minorEastAsia" w:hAnsi="Times New Roman" w:cs="Times New Roman"/>
          <w:sz w:val="24"/>
          <w:szCs w:val="24"/>
        </w:rPr>
        <w:t xml:space="preserve"> sismici da paralleli a sub-paralleli di alta ampiezza ed è stata interpretata come alternanze di sabbie ed argille di ambiente deltizio, di età pleistocenica</w:t>
      </w:r>
      <w:r w:rsidR="00EF7566" w:rsidRPr="00EF7566">
        <w:rPr>
          <w:rFonts w:ascii="Times New Roman" w:eastAsiaTheme="minorEastAsia" w:hAnsi="Times New Roman" w:cs="Times New Roman"/>
          <w:sz w:val="24"/>
          <w:szCs w:val="24"/>
        </w:rPr>
        <w:t xml:space="preserve"> (Figur</w:t>
      </w:r>
      <w:r w:rsidR="00EF7566">
        <w:rPr>
          <w:rFonts w:ascii="Times New Roman" w:eastAsiaTheme="minorEastAsia" w:hAnsi="Times New Roman" w:cs="Times New Roman"/>
          <w:sz w:val="24"/>
          <w:szCs w:val="24"/>
        </w:rPr>
        <w:t>a 3; Mariani e</w:t>
      </w:r>
      <w:r w:rsidR="00291FE1" w:rsidRPr="00EF7566">
        <w:rPr>
          <w:rFonts w:ascii="Times New Roman" w:eastAsiaTheme="minorEastAsia" w:hAnsi="Times New Roman" w:cs="Times New Roman"/>
          <w:sz w:val="24"/>
          <w:szCs w:val="24"/>
        </w:rPr>
        <w:t xml:space="preserve"> Prato, 1988). </w:t>
      </w:r>
      <w:r w:rsidR="00EF7566" w:rsidRPr="00EF7566">
        <w:rPr>
          <w:rFonts w:ascii="Times New Roman" w:eastAsiaTheme="minorEastAsia" w:hAnsi="Times New Roman" w:cs="Times New Roman"/>
          <w:sz w:val="24"/>
          <w:szCs w:val="24"/>
        </w:rPr>
        <w:t>L’unità sismica 4 (Figure 4 e 5) è contraddistinta da riflettori sismici d</w:t>
      </w:r>
      <w:r w:rsidR="00EF7566">
        <w:rPr>
          <w:rFonts w:ascii="Times New Roman" w:eastAsiaTheme="minorEastAsia" w:hAnsi="Times New Roman" w:cs="Times New Roman"/>
          <w:sz w:val="24"/>
          <w:szCs w:val="24"/>
        </w:rPr>
        <w:t xml:space="preserve">a paralleli a sub-paralleli, da discontinui a continui ed è stata interpretata come argille di ambiente costiero del Pleistocene. </w:t>
      </w:r>
      <w:r w:rsidR="00EF7566" w:rsidRPr="00EF7566">
        <w:rPr>
          <w:rFonts w:ascii="Times New Roman" w:eastAsiaTheme="minorEastAsia" w:hAnsi="Times New Roman" w:cs="Times New Roman"/>
          <w:sz w:val="24"/>
          <w:szCs w:val="24"/>
        </w:rPr>
        <w:t>L’unità sismica 5b è caratterizzata da riflettori sismici disconti</w:t>
      </w:r>
      <w:r w:rsidR="00EF7566">
        <w:rPr>
          <w:rFonts w:ascii="Times New Roman" w:eastAsiaTheme="minorEastAsia" w:hAnsi="Times New Roman" w:cs="Times New Roman"/>
          <w:sz w:val="24"/>
          <w:szCs w:val="24"/>
        </w:rPr>
        <w:t>nui da paralleli a sub-paralleli ed è composta da alternanze di sabbie ed argille di ambiente deltizio e di età pleistocenica</w:t>
      </w:r>
      <w:r w:rsidR="00EF7566" w:rsidRPr="00EF7566">
        <w:rPr>
          <w:rFonts w:ascii="Times New Roman" w:eastAsiaTheme="minorEastAsia" w:hAnsi="Times New Roman" w:cs="Times New Roman"/>
          <w:sz w:val="24"/>
          <w:szCs w:val="24"/>
        </w:rPr>
        <w:t xml:space="preserve"> (Figur</w:t>
      </w:r>
      <w:r w:rsidR="00EF7566">
        <w:rPr>
          <w:rFonts w:ascii="Times New Roman" w:eastAsiaTheme="minorEastAsia" w:hAnsi="Times New Roman" w:cs="Times New Roman"/>
          <w:sz w:val="24"/>
          <w:szCs w:val="24"/>
        </w:rPr>
        <w:t>a 3; Mariani e</w:t>
      </w:r>
      <w:r w:rsidR="00EF7566" w:rsidRPr="00EF7566">
        <w:rPr>
          <w:rFonts w:ascii="Times New Roman" w:eastAsiaTheme="minorEastAsia" w:hAnsi="Times New Roman" w:cs="Times New Roman"/>
          <w:sz w:val="24"/>
          <w:szCs w:val="24"/>
        </w:rPr>
        <w:t xml:space="preserve"> Prato, 1988).</w:t>
      </w:r>
    </w:p>
    <w:p w:rsidR="00291FE1" w:rsidRDefault="00291FE1" w:rsidP="00291FE1">
      <w:pPr>
        <w:rPr>
          <w:rFonts w:eastAsiaTheme="minorEastAsia"/>
        </w:rPr>
      </w:pPr>
    </w:p>
    <w:p w:rsidR="00540DFE" w:rsidRPr="003D6B77" w:rsidRDefault="00540DFE" w:rsidP="003D6B77">
      <w:pPr>
        <w:pStyle w:val="Titolo3"/>
        <w:spacing w:line="276" w:lineRule="auto"/>
        <w:rPr>
          <w:lang w:val="it-IT"/>
        </w:rPr>
      </w:pPr>
      <w:r>
        <w:rPr>
          <w:lang w:val="it-IT"/>
        </w:rPr>
        <w:t>Correlazione stratigrafica di dati litostratigrafici profondi</w:t>
      </w:r>
    </w:p>
    <w:p w:rsidR="00291FE1" w:rsidRDefault="003D6B77" w:rsidP="000A180C">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Una correlazione stratigrafica qualitativa tra pozzi litostratigrafici profondi perforati nella piana del Volturno fino all’offshore dei Campi Flegrei, mostrata in Fig. 3, è stata costruita con lo scopo di mostrare l’andamento e la profondità dei depositi piroclastici ed alluvionali, relativamente alle lave (andesiti e basalti)</w:t>
      </w:r>
      <w:r w:rsidR="001B5ED8">
        <w:rPr>
          <w:rFonts w:ascii="Times New Roman" w:hAnsi="Times New Roman" w:cs="Times New Roman"/>
          <w:sz w:val="24"/>
          <w:szCs w:val="24"/>
        </w:rPr>
        <w:t xml:space="preserve"> appartenenti al complesso vulcanico di Villa Literno</w:t>
      </w:r>
      <w:r w:rsidR="00E42A53">
        <w:rPr>
          <w:rFonts w:ascii="Times New Roman" w:hAnsi="Times New Roman" w:cs="Times New Roman"/>
          <w:sz w:val="24"/>
          <w:szCs w:val="24"/>
        </w:rPr>
        <w:t>. Due gruppi principali di terreni sono rappresentati rispettivamente da depositi piroclastici ed alluvionali, che rappresentano il riempimento della Piana del Volturno</w:t>
      </w:r>
      <w:r w:rsidR="000A180C">
        <w:rPr>
          <w:rFonts w:ascii="Times New Roman" w:hAnsi="Times New Roman" w:cs="Times New Roman"/>
          <w:sz w:val="24"/>
          <w:szCs w:val="24"/>
        </w:rPr>
        <w:t xml:space="preserve"> e da lave (andesiti e basalti) appartenenti al complesso vulcanico di Villa Literno. </w:t>
      </w:r>
      <w:r w:rsidR="000A180C" w:rsidRPr="000A180C">
        <w:rPr>
          <w:rFonts w:ascii="Times New Roman" w:hAnsi="Times New Roman" w:cs="Times New Roman"/>
          <w:sz w:val="24"/>
          <w:szCs w:val="24"/>
        </w:rPr>
        <w:t xml:space="preserve">Lo spessore delle lave è minimo ai pozzi </w:t>
      </w:r>
      <w:r w:rsidR="000A180C">
        <w:rPr>
          <w:rFonts w:ascii="Times New Roman" w:eastAsiaTheme="minorEastAsia" w:hAnsi="Times New Roman" w:cs="Times New Roman"/>
          <w:sz w:val="24"/>
          <w:szCs w:val="24"/>
        </w:rPr>
        <w:t>Castelvolturno 1 e Castelvolturno 3</w:t>
      </w:r>
      <w:r w:rsidR="00291FE1" w:rsidRPr="000A180C">
        <w:rPr>
          <w:rFonts w:ascii="Times New Roman" w:eastAsiaTheme="minorEastAsia" w:hAnsi="Times New Roman" w:cs="Times New Roman"/>
          <w:sz w:val="24"/>
          <w:szCs w:val="24"/>
        </w:rPr>
        <w:t xml:space="preserve">, </w:t>
      </w:r>
      <w:r w:rsidR="000A180C">
        <w:rPr>
          <w:rFonts w:ascii="Times New Roman" w:eastAsiaTheme="minorEastAsia" w:hAnsi="Times New Roman" w:cs="Times New Roman"/>
          <w:sz w:val="24"/>
          <w:szCs w:val="24"/>
        </w:rPr>
        <w:t>in cui la sommità di tali depositi è rispettivamente localizzata a profondità di 1525 m e di 1870 m (Figura</w:t>
      </w:r>
      <w:r w:rsidR="00291FE1" w:rsidRPr="000A180C">
        <w:rPr>
          <w:rFonts w:ascii="Times New Roman" w:eastAsiaTheme="minorEastAsia" w:hAnsi="Times New Roman" w:cs="Times New Roman"/>
          <w:sz w:val="24"/>
          <w:szCs w:val="24"/>
        </w:rPr>
        <w:t xml:space="preserve"> 3). </w:t>
      </w:r>
    </w:p>
    <w:p w:rsidR="00291FE1" w:rsidRDefault="00FF6F64" w:rsidP="00FF6F64">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 stata costruita una correlazione stratigrafica anche per i pozzi</w:t>
      </w:r>
      <w:r>
        <w:rPr>
          <w:rFonts w:ascii="Times New Roman" w:hAnsi="Times New Roman" w:cs="Times New Roman"/>
          <w:sz w:val="24"/>
          <w:szCs w:val="24"/>
        </w:rPr>
        <w:t xml:space="preserve"> </w:t>
      </w:r>
      <w:r w:rsidR="00291FE1" w:rsidRPr="00FF6F64">
        <w:rPr>
          <w:rFonts w:ascii="Times New Roman" w:eastAsiaTheme="minorEastAsia" w:hAnsi="Times New Roman" w:cs="Times New Roman"/>
          <w:sz w:val="24"/>
          <w:szCs w:val="24"/>
        </w:rPr>
        <w:t xml:space="preserve">Castelvolturno 2, Grazzanise 1, </w:t>
      </w:r>
      <w:r>
        <w:rPr>
          <w:rFonts w:ascii="Times New Roman" w:eastAsiaTheme="minorEastAsia" w:hAnsi="Times New Roman" w:cs="Times New Roman"/>
          <w:sz w:val="24"/>
          <w:szCs w:val="24"/>
        </w:rPr>
        <w:t xml:space="preserve">Qualiano 1, Villa Literno 1 e </w:t>
      </w:r>
      <w:r w:rsidR="00291FE1" w:rsidRPr="00FF6F64">
        <w:rPr>
          <w:rFonts w:ascii="Times New Roman" w:eastAsiaTheme="minorEastAsia" w:hAnsi="Times New Roman" w:cs="Times New Roman"/>
          <w:sz w:val="24"/>
          <w:szCs w:val="24"/>
        </w:rPr>
        <w:t>Pa</w:t>
      </w:r>
      <w:r>
        <w:rPr>
          <w:rFonts w:ascii="Times New Roman" w:eastAsiaTheme="minorEastAsia" w:hAnsi="Times New Roman" w:cs="Times New Roman"/>
          <w:sz w:val="24"/>
          <w:szCs w:val="24"/>
        </w:rPr>
        <w:t>rete 2 (Figura</w:t>
      </w:r>
      <w:r w:rsidR="00291FE1" w:rsidRPr="00FF6F64">
        <w:rPr>
          <w:rFonts w:ascii="Times New Roman" w:eastAsiaTheme="minorEastAsia" w:hAnsi="Times New Roman" w:cs="Times New Roman"/>
          <w:sz w:val="24"/>
          <w:szCs w:val="24"/>
        </w:rPr>
        <w:t xml:space="preserve"> 3). </w:t>
      </w:r>
      <w:r w:rsidRPr="00FF6F64">
        <w:rPr>
          <w:rFonts w:ascii="Times New Roman" w:eastAsiaTheme="minorEastAsia" w:hAnsi="Times New Roman" w:cs="Times New Roman"/>
          <w:sz w:val="24"/>
          <w:szCs w:val="24"/>
        </w:rPr>
        <w:t>Il</w:t>
      </w:r>
      <w:r w:rsidR="00291FE1" w:rsidRPr="00FF6F64">
        <w:rPr>
          <w:rFonts w:ascii="Times New Roman" w:eastAsiaTheme="minorEastAsia" w:hAnsi="Times New Roman" w:cs="Times New Roman"/>
          <w:sz w:val="24"/>
          <w:szCs w:val="24"/>
        </w:rPr>
        <w:t xml:space="preserve"> top </w:t>
      </w:r>
      <w:r w:rsidRPr="00FF6F64">
        <w:rPr>
          <w:rFonts w:ascii="Times New Roman" w:eastAsiaTheme="minorEastAsia" w:hAnsi="Times New Roman" w:cs="Times New Roman"/>
          <w:sz w:val="24"/>
          <w:szCs w:val="24"/>
        </w:rPr>
        <w:t>dei depositi vu</w:t>
      </w:r>
      <w:r>
        <w:rPr>
          <w:rFonts w:ascii="Times New Roman" w:eastAsiaTheme="minorEastAsia" w:hAnsi="Times New Roman" w:cs="Times New Roman"/>
          <w:sz w:val="24"/>
          <w:szCs w:val="24"/>
        </w:rPr>
        <w:t xml:space="preserve">lcanici è stato rinvenuto a 600 m di profondità </w:t>
      </w:r>
      <w:r w:rsidR="00291FE1" w:rsidRPr="00FF6F64">
        <w:rPr>
          <w:rFonts w:ascii="Times New Roman" w:eastAsiaTheme="minorEastAsia" w:hAnsi="Times New Roman" w:cs="Times New Roman"/>
          <w:sz w:val="24"/>
          <w:szCs w:val="24"/>
        </w:rPr>
        <w:t xml:space="preserve">(Castelvolturno 2), 720 m (Grazzanise 1), 470 m (Qualiano 1), 830 m (Villa Literno 1) and 230 m (Parete 2). </w:t>
      </w:r>
      <w:r w:rsidRPr="00FF6F64">
        <w:rPr>
          <w:rFonts w:ascii="Times New Roman" w:eastAsiaTheme="minorEastAsia" w:hAnsi="Times New Roman" w:cs="Times New Roman"/>
          <w:sz w:val="24"/>
          <w:szCs w:val="24"/>
        </w:rPr>
        <w:t>Lo spessore dei depositi vulcanici aumenta dalla cit</w:t>
      </w:r>
      <w:r>
        <w:rPr>
          <w:rFonts w:ascii="Times New Roman" w:eastAsiaTheme="minorEastAsia" w:hAnsi="Times New Roman" w:cs="Times New Roman"/>
          <w:sz w:val="24"/>
          <w:szCs w:val="24"/>
        </w:rPr>
        <w:t>tà di Castelvolturno alle città di Parete e Villa Literno</w:t>
      </w:r>
      <w:r w:rsidR="00291FE1" w:rsidRPr="00FF6F64">
        <w:rPr>
          <w:rFonts w:ascii="Times New Roman" w:eastAsiaTheme="minorEastAsia" w:hAnsi="Times New Roman" w:cs="Times New Roman"/>
          <w:sz w:val="24"/>
          <w:szCs w:val="24"/>
        </w:rPr>
        <w:t xml:space="preserve">. </w:t>
      </w:r>
    </w:p>
    <w:p w:rsidR="00FF6F64" w:rsidRDefault="00FF6F64" w:rsidP="00FF6F64">
      <w:pPr>
        <w:spacing w:line="276" w:lineRule="auto"/>
        <w:jc w:val="both"/>
        <w:rPr>
          <w:rFonts w:ascii="Times New Roman" w:eastAsiaTheme="minorEastAsia" w:hAnsi="Times New Roman" w:cs="Times New Roman"/>
          <w:sz w:val="24"/>
          <w:szCs w:val="24"/>
        </w:rPr>
      </w:pPr>
      <w:r w:rsidRPr="00FF6F64">
        <w:rPr>
          <w:rFonts w:ascii="Times New Roman" w:eastAsiaTheme="minorEastAsia" w:hAnsi="Times New Roman" w:cs="Times New Roman"/>
          <w:sz w:val="24"/>
          <w:szCs w:val="24"/>
        </w:rPr>
        <w:t>Per la calibrazione della sezione sismica è importante menzionare anche i dati dei pozzi</w:t>
      </w:r>
      <w:r w:rsidRPr="00FF6F64">
        <w:rPr>
          <w:rFonts w:ascii="Times New Roman" w:hAnsi="Times New Roman" w:cs="Times New Roman"/>
          <w:sz w:val="24"/>
          <w:szCs w:val="24"/>
        </w:rPr>
        <w:t xml:space="preserve"> </w:t>
      </w:r>
      <w:r w:rsidR="00291FE1" w:rsidRPr="00FF6F64">
        <w:rPr>
          <w:rFonts w:ascii="Times New Roman" w:eastAsiaTheme="minorEastAsia" w:hAnsi="Times New Roman" w:cs="Times New Roman"/>
          <w:sz w:val="24"/>
          <w:szCs w:val="24"/>
        </w:rPr>
        <w:t xml:space="preserve">Cellole </w:t>
      </w:r>
      <w:r w:rsidRPr="00FF6F64">
        <w:rPr>
          <w:rFonts w:ascii="Times New Roman" w:eastAsiaTheme="minorEastAsia" w:hAnsi="Times New Roman" w:cs="Times New Roman"/>
          <w:sz w:val="24"/>
          <w:szCs w:val="24"/>
        </w:rPr>
        <w:t>Aurunci 1 and Mondragone 1</w:t>
      </w:r>
      <w:r w:rsidR="00291FE1" w:rsidRPr="00FF6F64">
        <w:rPr>
          <w:rFonts w:ascii="Times New Roman" w:eastAsiaTheme="minorEastAsia" w:hAnsi="Times New Roman" w:cs="Times New Roman"/>
          <w:sz w:val="24"/>
          <w:szCs w:val="24"/>
        </w:rPr>
        <w:t xml:space="preserve">. </w:t>
      </w:r>
      <w:r w:rsidRPr="00FF6F64">
        <w:rPr>
          <w:rFonts w:ascii="Times New Roman" w:eastAsiaTheme="minorEastAsia" w:hAnsi="Times New Roman" w:cs="Times New Roman"/>
          <w:sz w:val="24"/>
          <w:szCs w:val="24"/>
        </w:rPr>
        <w:t>Il pozzo  Cellole Aurunci 1 ha perforato, al di sotto di uno strato di 75 m di depositi alluvionali recenti, alternanze</w:t>
      </w:r>
      <w:r>
        <w:rPr>
          <w:rFonts w:ascii="Times New Roman" w:eastAsiaTheme="minorEastAsia" w:hAnsi="Times New Roman" w:cs="Times New Roman"/>
          <w:sz w:val="24"/>
          <w:szCs w:val="24"/>
        </w:rPr>
        <w:t xml:space="preserve"> di argille, arenarie e conglomerati di età compresa tra il Quaternario ed il Pliocene. </w:t>
      </w:r>
      <w:r w:rsidR="00291FE1" w:rsidRPr="00FF6F64">
        <w:rPr>
          <w:rFonts w:ascii="Times New Roman" w:eastAsiaTheme="minorEastAsia" w:hAnsi="Times New Roman" w:cs="Times New Roman"/>
          <w:sz w:val="24"/>
          <w:szCs w:val="24"/>
        </w:rPr>
        <w:t xml:space="preserve"> </w:t>
      </w:r>
      <w:r w:rsidRPr="00FF6F64">
        <w:rPr>
          <w:rFonts w:ascii="Times New Roman" w:eastAsiaTheme="minorEastAsia" w:hAnsi="Times New Roman" w:cs="Times New Roman"/>
          <w:sz w:val="24"/>
          <w:szCs w:val="24"/>
        </w:rPr>
        <w:t>Fino a profondità di 675 m, il pozzo</w:t>
      </w:r>
      <w:r w:rsidR="00291FE1" w:rsidRPr="00FF6F64">
        <w:rPr>
          <w:rFonts w:ascii="Times New Roman" w:eastAsiaTheme="minorEastAsia" w:hAnsi="Times New Roman" w:cs="Times New Roman"/>
          <w:sz w:val="24"/>
          <w:szCs w:val="24"/>
        </w:rPr>
        <w:t xml:space="preserve"> Mondragone 1 </w:t>
      </w:r>
      <w:r w:rsidRPr="00FF6F64">
        <w:rPr>
          <w:rFonts w:ascii="Times New Roman" w:eastAsiaTheme="minorEastAsia" w:hAnsi="Times New Roman" w:cs="Times New Roman"/>
          <w:sz w:val="24"/>
          <w:szCs w:val="24"/>
        </w:rPr>
        <w:t>ha perforato t</w:t>
      </w:r>
      <w:r>
        <w:rPr>
          <w:rFonts w:ascii="Times New Roman" w:eastAsiaTheme="minorEastAsia" w:hAnsi="Times New Roman" w:cs="Times New Roman"/>
          <w:sz w:val="24"/>
          <w:szCs w:val="24"/>
        </w:rPr>
        <w:t xml:space="preserve">erreni quaternari, composti principalmente da sabbie con elementi vulcanici e da conglomerati con intercalazioni di marne. </w:t>
      </w:r>
      <w:r w:rsidRPr="00FF6F64">
        <w:rPr>
          <w:rFonts w:ascii="Times New Roman" w:eastAsiaTheme="minorEastAsia" w:hAnsi="Times New Roman" w:cs="Times New Roman"/>
          <w:sz w:val="24"/>
          <w:szCs w:val="24"/>
        </w:rPr>
        <w:t>Al di sotto d</w:t>
      </w:r>
      <w:r>
        <w:rPr>
          <w:rFonts w:ascii="Times New Roman" w:eastAsiaTheme="minorEastAsia" w:hAnsi="Times New Roman" w:cs="Times New Roman"/>
          <w:sz w:val="24"/>
          <w:szCs w:val="24"/>
        </w:rPr>
        <w:t xml:space="preserve">ei </w:t>
      </w:r>
      <w:r w:rsidRPr="00FF6F64">
        <w:rPr>
          <w:rFonts w:ascii="Times New Roman" w:eastAsiaTheme="minorEastAsia" w:hAnsi="Times New Roman" w:cs="Times New Roman"/>
          <w:sz w:val="24"/>
          <w:szCs w:val="24"/>
        </w:rPr>
        <w:t>675 m il pozzo ha perforato d</w:t>
      </w:r>
      <w:r>
        <w:rPr>
          <w:rFonts w:ascii="Times New Roman" w:eastAsiaTheme="minorEastAsia" w:hAnsi="Times New Roman" w:cs="Times New Roman"/>
          <w:sz w:val="24"/>
          <w:szCs w:val="24"/>
        </w:rPr>
        <w:t xml:space="preserve">epositi miocenici, caratterizzati da alternanze di conglomerati, sabbie, arenarie e arenarie marnose. </w:t>
      </w:r>
    </w:p>
    <w:p w:rsidR="00291FE1" w:rsidRPr="00A92BBF" w:rsidRDefault="003738EE" w:rsidP="003738EE">
      <w:pPr>
        <w:spacing w:line="276" w:lineRule="auto"/>
        <w:jc w:val="both"/>
        <w:rPr>
          <w:rFonts w:ascii="Times New Roman" w:eastAsiaTheme="minorEastAsia" w:hAnsi="Times New Roman" w:cs="Times New Roman"/>
          <w:sz w:val="24"/>
          <w:szCs w:val="24"/>
        </w:rPr>
      </w:pPr>
      <w:r w:rsidRPr="00A92BBF">
        <w:rPr>
          <w:rFonts w:ascii="Times New Roman" w:eastAsiaTheme="minorEastAsia" w:hAnsi="Times New Roman" w:cs="Times New Roman"/>
          <w:sz w:val="24"/>
          <w:szCs w:val="24"/>
        </w:rPr>
        <w:lastRenderedPageBreak/>
        <w:t xml:space="preserve">I pozzi Castelvolturno 1 e </w:t>
      </w:r>
      <w:r w:rsidR="00291FE1" w:rsidRPr="00A92BBF">
        <w:rPr>
          <w:rFonts w:ascii="Times New Roman" w:eastAsiaTheme="minorEastAsia" w:hAnsi="Times New Roman" w:cs="Times New Roman"/>
          <w:sz w:val="24"/>
          <w:szCs w:val="24"/>
        </w:rPr>
        <w:t xml:space="preserve">Castelvolturno 3 </w:t>
      </w:r>
      <w:r w:rsidRPr="00A92BBF">
        <w:rPr>
          <w:rFonts w:ascii="Times New Roman" w:eastAsiaTheme="minorEastAsia" w:hAnsi="Times New Roman" w:cs="Times New Roman"/>
          <w:sz w:val="24"/>
          <w:szCs w:val="24"/>
        </w:rPr>
        <w:t>hanno mostrato depositi clastici</w:t>
      </w:r>
      <w:r w:rsidR="00A92BBF" w:rsidRPr="00A92BBF">
        <w:rPr>
          <w:rFonts w:ascii="Times New Roman" w:eastAsiaTheme="minorEastAsia" w:hAnsi="Times New Roman" w:cs="Times New Roman"/>
          <w:sz w:val="24"/>
          <w:szCs w:val="24"/>
        </w:rPr>
        <w:t>, che variano da ambienti marini a continentali fino a 3000 metri di profondità</w:t>
      </w:r>
      <w:r w:rsidR="00291FE1" w:rsidRPr="00A92BBF">
        <w:rPr>
          <w:rFonts w:ascii="Times New Roman" w:eastAsiaTheme="minorEastAsia" w:hAnsi="Times New Roman" w:cs="Times New Roman"/>
          <w:sz w:val="24"/>
          <w:szCs w:val="24"/>
        </w:rPr>
        <w:t xml:space="preserve">. </w:t>
      </w:r>
      <w:r w:rsidR="00A92BBF" w:rsidRPr="00A92BBF">
        <w:rPr>
          <w:rFonts w:ascii="Times New Roman" w:eastAsiaTheme="minorEastAsia" w:hAnsi="Times New Roman" w:cs="Times New Roman"/>
          <w:sz w:val="24"/>
          <w:szCs w:val="24"/>
        </w:rPr>
        <w:t>Nella parte interna di questi depositi sono stati rinvenuti due livelli vulcanici, rispe</w:t>
      </w:r>
      <w:r w:rsidR="00A92BBF">
        <w:rPr>
          <w:rFonts w:ascii="Times New Roman" w:eastAsiaTheme="minorEastAsia" w:hAnsi="Times New Roman" w:cs="Times New Roman"/>
          <w:sz w:val="24"/>
          <w:szCs w:val="24"/>
        </w:rPr>
        <w:t xml:space="preserve">ttivamente localizzati a profondità di </w:t>
      </w:r>
      <w:r w:rsidR="00291FE1" w:rsidRPr="00A92BBF">
        <w:rPr>
          <w:rFonts w:ascii="Times New Roman" w:eastAsiaTheme="minorEastAsia" w:hAnsi="Times New Roman" w:cs="Times New Roman"/>
          <w:sz w:val="24"/>
          <w:szCs w:val="24"/>
        </w:rPr>
        <w:t xml:space="preserve">1430 and 1450 </w:t>
      </w:r>
      <w:r w:rsidR="00A92BBF">
        <w:rPr>
          <w:rFonts w:ascii="Times New Roman" w:eastAsiaTheme="minorEastAsia" w:hAnsi="Times New Roman" w:cs="Times New Roman"/>
          <w:sz w:val="24"/>
          <w:szCs w:val="24"/>
        </w:rPr>
        <w:t>m (Castelvolturno 1) e tra 1800 e</w:t>
      </w:r>
      <w:r w:rsidR="00291FE1" w:rsidRPr="00A92BBF">
        <w:rPr>
          <w:rFonts w:ascii="Times New Roman" w:eastAsiaTheme="minorEastAsia" w:hAnsi="Times New Roman" w:cs="Times New Roman"/>
          <w:sz w:val="24"/>
          <w:szCs w:val="24"/>
        </w:rPr>
        <w:t xml:space="preserve"> 1830 m (Castelvolturno 3). </w:t>
      </w:r>
    </w:p>
    <w:p w:rsidR="00291FE1" w:rsidRPr="00FB4AB8" w:rsidRDefault="00FB4AB8" w:rsidP="00540DFE">
      <w:pPr>
        <w:jc w:val="both"/>
        <w:rPr>
          <w:rFonts w:ascii="Times New Roman" w:eastAsiaTheme="minorEastAsia" w:hAnsi="Times New Roman" w:cs="Times New Roman"/>
          <w:sz w:val="24"/>
          <w:szCs w:val="24"/>
        </w:rPr>
      </w:pPr>
      <w:r w:rsidRPr="00FB4AB8">
        <w:rPr>
          <w:rFonts w:ascii="Times New Roman" w:eastAsiaTheme="minorEastAsia" w:hAnsi="Times New Roman" w:cs="Times New Roman"/>
          <w:sz w:val="24"/>
          <w:szCs w:val="24"/>
        </w:rPr>
        <w:t>Nei pozzi</w:t>
      </w:r>
      <w:r w:rsidR="00291FE1" w:rsidRPr="00FB4AB8">
        <w:rPr>
          <w:rFonts w:ascii="Times New Roman" w:eastAsiaTheme="minorEastAsia" w:hAnsi="Times New Roman" w:cs="Times New Roman"/>
          <w:sz w:val="24"/>
          <w:szCs w:val="24"/>
        </w:rPr>
        <w:t xml:space="preserve"> Ca</w:t>
      </w:r>
      <w:r w:rsidRPr="00FB4AB8">
        <w:rPr>
          <w:rFonts w:ascii="Times New Roman" w:eastAsiaTheme="minorEastAsia" w:hAnsi="Times New Roman" w:cs="Times New Roman"/>
          <w:sz w:val="24"/>
          <w:szCs w:val="24"/>
        </w:rPr>
        <w:t>stelvolturno 2, Grazzanise 1 e</w:t>
      </w:r>
      <w:r w:rsidR="00291FE1" w:rsidRPr="00FB4AB8">
        <w:rPr>
          <w:rFonts w:ascii="Times New Roman" w:eastAsiaTheme="minorEastAsia" w:hAnsi="Times New Roman" w:cs="Times New Roman"/>
          <w:sz w:val="24"/>
          <w:szCs w:val="24"/>
        </w:rPr>
        <w:t xml:space="preserve"> Qualiano 1, </w:t>
      </w:r>
      <w:r w:rsidRPr="00FB4AB8">
        <w:rPr>
          <w:rFonts w:ascii="Times New Roman" w:eastAsiaTheme="minorEastAsia" w:hAnsi="Times New Roman" w:cs="Times New Roman"/>
          <w:sz w:val="24"/>
          <w:szCs w:val="24"/>
        </w:rPr>
        <w:t>lo spessore delle lave interstratificate con livelli di sabbie e argille aumenta ed è possibile trovarle ad alte profondi</w:t>
      </w:r>
      <w:r>
        <w:rPr>
          <w:rFonts w:ascii="Times New Roman" w:eastAsiaTheme="minorEastAsia" w:hAnsi="Times New Roman" w:cs="Times New Roman"/>
          <w:sz w:val="24"/>
          <w:szCs w:val="24"/>
        </w:rPr>
        <w:t xml:space="preserve">tà, rispettivamente 475, 720 e </w:t>
      </w:r>
      <w:r w:rsidR="00291FE1" w:rsidRPr="00FB4AB8">
        <w:rPr>
          <w:rFonts w:ascii="Times New Roman" w:eastAsiaTheme="minorEastAsia" w:hAnsi="Times New Roman" w:cs="Times New Roman"/>
          <w:sz w:val="24"/>
          <w:szCs w:val="24"/>
        </w:rPr>
        <w:t xml:space="preserve">500 m. </w:t>
      </w:r>
    </w:p>
    <w:p w:rsidR="00505C78" w:rsidRDefault="00A7333E" w:rsidP="00540DFE">
      <w:pPr>
        <w:jc w:val="both"/>
        <w:rPr>
          <w:rFonts w:ascii="Times New Roman" w:eastAsiaTheme="minorEastAsia" w:hAnsi="Times New Roman" w:cs="Times New Roman"/>
          <w:sz w:val="24"/>
          <w:szCs w:val="24"/>
        </w:rPr>
      </w:pPr>
      <w:r w:rsidRPr="00AA4E78">
        <w:rPr>
          <w:rFonts w:ascii="Times New Roman" w:eastAsiaTheme="minorEastAsia" w:hAnsi="Times New Roman" w:cs="Times New Roman"/>
          <w:sz w:val="24"/>
          <w:szCs w:val="24"/>
        </w:rPr>
        <w:t>Al pozzo</w:t>
      </w:r>
      <w:r w:rsidR="00291FE1" w:rsidRPr="00AA4E78">
        <w:rPr>
          <w:rFonts w:ascii="Times New Roman" w:eastAsiaTheme="minorEastAsia" w:hAnsi="Times New Roman" w:cs="Times New Roman"/>
          <w:sz w:val="24"/>
          <w:szCs w:val="24"/>
        </w:rPr>
        <w:t xml:space="preserve"> Villa Literno 1, </w:t>
      </w:r>
      <w:r w:rsidR="00AA4E78" w:rsidRPr="00AA4E78">
        <w:rPr>
          <w:rFonts w:ascii="Times New Roman" w:eastAsiaTheme="minorEastAsia" w:hAnsi="Times New Roman" w:cs="Times New Roman"/>
          <w:sz w:val="24"/>
          <w:szCs w:val="24"/>
        </w:rPr>
        <w:t xml:space="preserve">al di sotto dei depositi piroclastici recenti sono stati rinvenuti </w:t>
      </w:r>
      <w:r w:rsidR="00AA4E78">
        <w:rPr>
          <w:rFonts w:ascii="Times New Roman" w:eastAsiaTheme="minorEastAsia" w:hAnsi="Times New Roman" w:cs="Times New Roman"/>
          <w:sz w:val="24"/>
          <w:szCs w:val="24"/>
        </w:rPr>
        <w:t>150 m di tufi andesitici</w:t>
      </w:r>
      <w:r w:rsidR="00291FE1" w:rsidRPr="00AA4E78">
        <w:rPr>
          <w:rFonts w:ascii="Times New Roman" w:eastAsiaTheme="minorEastAsia" w:hAnsi="Times New Roman" w:cs="Times New Roman"/>
          <w:sz w:val="24"/>
          <w:szCs w:val="24"/>
        </w:rPr>
        <w:t xml:space="preserve">, 650 m </w:t>
      </w:r>
      <w:r w:rsidR="00AA4E78">
        <w:rPr>
          <w:rFonts w:ascii="Times New Roman" w:eastAsiaTheme="minorEastAsia" w:hAnsi="Times New Roman" w:cs="Times New Roman"/>
          <w:sz w:val="24"/>
          <w:szCs w:val="24"/>
        </w:rPr>
        <w:t xml:space="preserve">di depositi clastici di ambiente marino e transazionale ed infine, da 830 m a </w:t>
      </w:r>
      <w:r w:rsidR="00291FE1" w:rsidRPr="00AA4E78">
        <w:rPr>
          <w:rFonts w:ascii="Times New Roman" w:eastAsiaTheme="minorEastAsia" w:hAnsi="Times New Roman" w:cs="Times New Roman"/>
          <w:sz w:val="24"/>
          <w:szCs w:val="24"/>
        </w:rPr>
        <w:t xml:space="preserve">2980 m, </w:t>
      </w:r>
      <w:r w:rsidR="00AA4E78">
        <w:rPr>
          <w:rFonts w:ascii="Times New Roman" w:eastAsiaTheme="minorEastAsia" w:hAnsi="Times New Roman" w:cs="Times New Roman"/>
          <w:sz w:val="24"/>
          <w:szCs w:val="24"/>
        </w:rPr>
        <w:t xml:space="preserve">alternanze di tufi, basalti ed andesiti. </w:t>
      </w:r>
    </w:p>
    <w:p w:rsidR="00291FE1" w:rsidRPr="00505C78" w:rsidRDefault="00AA4E78" w:rsidP="00540D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pozzo Parete 2</w:t>
      </w:r>
      <w:r w:rsidR="00505C78">
        <w:rPr>
          <w:rFonts w:ascii="Times New Roman" w:eastAsiaTheme="minorEastAsia" w:hAnsi="Times New Roman" w:cs="Times New Roman"/>
          <w:sz w:val="24"/>
          <w:szCs w:val="24"/>
        </w:rPr>
        <w:t xml:space="preserve"> al di sotto dei prodotti piroclastici recenti che si alternano con i depositi clastici (primi</w:t>
      </w:r>
      <w:r w:rsidR="00291FE1" w:rsidRPr="00505C78">
        <w:rPr>
          <w:rFonts w:ascii="Times New Roman" w:eastAsiaTheme="minorEastAsia" w:hAnsi="Times New Roman" w:cs="Times New Roman"/>
          <w:sz w:val="24"/>
          <w:szCs w:val="24"/>
        </w:rPr>
        <w:t xml:space="preserve"> 300 m), </w:t>
      </w:r>
      <w:r w:rsidR="00505C78">
        <w:rPr>
          <w:rFonts w:ascii="Times New Roman" w:eastAsiaTheme="minorEastAsia" w:hAnsi="Times New Roman" w:cs="Times New Roman"/>
          <w:sz w:val="24"/>
          <w:szCs w:val="24"/>
        </w:rPr>
        <w:t xml:space="preserve">sono state rinvenute alternanze di lave basaltiche ed andesitiche fino a fondo pozzo </w:t>
      </w:r>
      <w:r w:rsidR="00291FE1" w:rsidRPr="00505C78">
        <w:rPr>
          <w:rFonts w:ascii="Times New Roman" w:eastAsiaTheme="minorEastAsia" w:hAnsi="Times New Roman" w:cs="Times New Roman"/>
          <w:sz w:val="24"/>
          <w:szCs w:val="24"/>
        </w:rPr>
        <w:t xml:space="preserve">(1800 m). </w:t>
      </w:r>
    </w:p>
    <w:p w:rsidR="00291FE1" w:rsidRPr="00505C78" w:rsidRDefault="00291FE1" w:rsidP="00291FE1">
      <w:pPr>
        <w:rPr>
          <w:rFonts w:eastAsiaTheme="minorEastAsia"/>
        </w:rPr>
      </w:pPr>
    </w:p>
    <w:p w:rsidR="00291FE1" w:rsidRPr="00505C78" w:rsidRDefault="00291FE1" w:rsidP="00291FE1">
      <w:pPr>
        <w:rPr>
          <w:rFonts w:eastAsiaTheme="minorEastAsia"/>
        </w:rPr>
      </w:pPr>
    </w:p>
    <w:p w:rsidR="00291FE1" w:rsidRPr="00AC2C46" w:rsidRDefault="00EF0751" w:rsidP="00291FE1">
      <w:pPr>
        <w:pStyle w:val="Titolo2"/>
        <w:rPr>
          <w:lang w:val="it-IT"/>
        </w:rPr>
      </w:pPr>
      <w:r w:rsidRPr="00AC2C46">
        <w:rPr>
          <w:lang w:val="it-IT"/>
        </w:rPr>
        <w:t>Sezione geologica calibrata</w:t>
      </w:r>
    </w:p>
    <w:p w:rsidR="00291FE1" w:rsidRPr="00670B47" w:rsidRDefault="00291FE1" w:rsidP="00291FE1">
      <w:pPr>
        <w:rPr>
          <w:rFonts w:eastAsiaTheme="minorEastAsia"/>
          <w:lang w:val="fr-FR"/>
        </w:rPr>
      </w:pPr>
    </w:p>
    <w:p w:rsidR="00AC2C46" w:rsidRDefault="00AC2C46" w:rsidP="00B95CA6">
      <w:pPr>
        <w:jc w:val="both"/>
        <w:rPr>
          <w:rFonts w:ascii="Times New Roman" w:eastAsiaTheme="minorEastAsia" w:hAnsi="Times New Roman" w:cs="Times New Roman"/>
          <w:sz w:val="24"/>
          <w:szCs w:val="24"/>
        </w:rPr>
      </w:pPr>
      <w:r w:rsidRPr="00AC2C46">
        <w:rPr>
          <w:rFonts w:ascii="Times New Roman" w:eastAsiaTheme="minorEastAsia" w:hAnsi="Times New Roman" w:cs="Times New Roman"/>
          <w:sz w:val="24"/>
          <w:szCs w:val="24"/>
        </w:rPr>
        <w:t>Il primo gruppo di terren</w:t>
      </w:r>
      <w:r>
        <w:rPr>
          <w:rFonts w:ascii="Times New Roman" w:eastAsiaTheme="minorEastAsia" w:hAnsi="Times New Roman" w:cs="Times New Roman"/>
          <w:sz w:val="24"/>
          <w:szCs w:val="24"/>
        </w:rPr>
        <w:t>i può essere usato per la calibrazione della sezione sismica interpretata. Infatti, i depositi piroclastici ed alluvionali ben si correlano con le unità sismiche 2a, 3 e 4 (Figure 4 e</w:t>
      </w:r>
      <w:r w:rsidR="00291FE1" w:rsidRPr="00AC2C46">
        <w:rPr>
          <w:rFonts w:ascii="Times New Roman" w:eastAsiaTheme="minorEastAsia" w:hAnsi="Times New Roman" w:cs="Times New Roman"/>
          <w:sz w:val="24"/>
          <w:szCs w:val="24"/>
        </w:rPr>
        <w:t xml:space="preserve"> 5), </w:t>
      </w:r>
      <w:r>
        <w:rPr>
          <w:rFonts w:ascii="Times New Roman" w:eastAsiaTheme="minorEastAsia" w:hAnsi="Times New Roman" w:cs="Times New Roman"/>
          <w:sz w:val="24"/>
          <w:szCs w:val="24"/>
        </w:rPr>
        <w:t xml:space="preserve">che rappresentano il riempimento bacinale del settore marino antistante la piana del Volturno. </w:t>
      </w:r>
    </w:p>
    <w:p w:rsidR="00291FE1" w:rsidRDefault="00AC2C46" w:rsidP="00B95CA6">
      <w:pPr>
        <w:jc w:val="both"/>
        <w:rPr>
          <w:rFonts w:ascii="Times New Roman" w:eastAsiaTheme="minorEastAsia" w:hAnsi="Times New Roman" w:cs="Times New Roman"/>
          <w:sz w:val="24"/>
          <w:szCs w:val="24"/>
        </w:rPr>
      </w:pPr>
      <w:r w:rsidRPr="00AC2C46">
        <w:rPr>
          <w:rFonts w:ascii="Times New Roman" w:eastAsiaTheme="minorEastAsia" w:hAnsi="Times New Roman" w:cs="Times New Roman"/>
          <w:sz w:val="24"/>
          <w:szCs w:val="24"/>
        </w:rPr>
        <w:t xml:space="preserve">Il second gruppo di terreni, rappresentato da lave </w:t>
      </w:r>
      <w:r>
        <w:rPr>
          <w:rFonts w:ascii="Times New Roman" w:eastAsiaTheme="minorEastAsia" w:hAnsi="Times New Roman" w:cs="Times New Roman"/>
          <w:sz w:val="24"/>
          <w:szCs w:val="24"/>
        </w:rPr>
        <w:t>(andesiti e basalti</w:t>
      </w:r>
      <w:r w:rsidR="00291FE1" w:rsidRPr="00AC2C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appartenenti al complesso vulcanico di  Villa Literno ben si correla con l’unità sismica 2a (Figure 4 e</w:t>
      </w:r>
      <w:r w:rsidR="00291FE1" w:rsidRPr="00AC2C46">
        <w:rPr>
          <w:rFonts w:ascii="Times New Roman" w:eastAsiaTheme="minorEastAsia" w:hAnsi="Times New Roman" w:cs="Times New Roman"/>
          <w:sz w:val="24"/>
          <w:szCs w:val="24"/>
        </w:rPr>
        <w:t xml:space="preserve"> 5). </w:t>
      </w:r>
    </w:p>
    <w:p w:rsidR="00291FE1" w:rsidRDefault="00AC2C46" w:rsidP="00B95CA6">
      <w:pPr>
        <w:jc w:val="both"/>
        <w:rPr>
          <w:rFonts w:ascii="Times New Roman" w:eastAsiaTheme="minorEastAsia" w:hAnsi="Times New Roman" w:cs="Times New Roman"/>
          <w:sz w:val="24"/>
          <w:szCs w:val="24"/>
          <w:lang w:val="en-US"/>
        </w:rPr>
      </w:pPr>
      <w:r w:rsidRPr="00AC2C46">
        <w:rPr>
          <w:rFonts w:ascii="Times New Roman" w:eastAsiaTheme="minorEastAsia" w:hAnsi="Times New Roman" w:cs="Times New Roman"/>
          <w:sz w:val="24"/>
          <w:szCs w:val="24"/>
        </w:rPr>
        <w:t xml:space="preserve">Considerando i dati litostratigrafici dei pozzi </w:t>
      </w:r>
      <w:r w:rsidR="00291FE1" w:rsidRPr="00AC2C46">
        <w:rPr>
          <w:rFonts w:ascii="Times New Roman" w:eastAsiaTheme="minorEastAsia" w:hAnsi="Times New Roman" w:cs="Times New Roman"/>
          <w:sz w:val="24"/>
          <w:szCs w:val="24"/>
        </w:rPr>
        <w:t>Cellole Aurunci</w:t>
      </w:r>
      <w:r w:rsidRPr="00AC2C46">
        <w:rPr>
          <w:rFonts w:ascii="Times New Roman" w:eastAsiaTheme="minorEastAsia" w:hAnsi="Times New Roman" w:cs="Times New Roman"/>
          <w:sz w:val="24"/>
          <w:szCs w:val="24"/>
        </w:rPr>
        <w:t xml:space="preserve"> 1 e</w:t>
      </w:r>
      <w:r w:rsidR="00291FE1" w:rsidRPr="00AC2C46">
        <w:rPr>
          <w:rFonts w:ascii="Times New Roman" w:eastAsiaTheme="minorEastAsia" w:hAnsi="Times New Roman" w:cs="Times New Roman"/>
          <w:sz w:val="24"/>
          <w:szCs w:val="24"/>
        </w:rPr>
        <w:t xml:space="preserve"> Mondragone 1 wells</w:t>
      </w:r>
      <w:r>
        <w:rPr>
          <w:rFonts w:ascii="Times New Roman" w:eastAsiaTheme="minorEastAsia" w:hAnsi="Times New Roman" w:cs="Times New Roman"/>
          <w:sz w:val="24"/>
          <w:szCs w:val="24"/>
        </w:rPr>
        <w:t xml:space="preserve"> l’unità FLS, rappresentata da depositi miocenici di flysch, deve essere composta da alternanze di argille, arenarie, conglomerati e calcari marnosi. </w:t>
      </w:r>
      <w:r w:rsidRPr="00AC2C46">
        <w:rPr>
          <w:rFonts w:ascii="Times New Roman" w:eastAsiaTheme="minorEastAsia" w:hAnsi="Times New Roman" w:cs="Times New Roman"/>
          <w:sz w:val="24"/>
          <w:szCs w:val="24"/>
        </w:rPr>
        <w:t xml:space="preserve">Questi depositi sono geneticamente collegati </w:t>
      </w:r>
      <w:r>
        <w:rPr>
          <w:rFonts w:ascii="Times New Roman" w:eastAsiaTheme="minorEastAsia" w:hAnsi="Times New Roman" w:cs="Times New Roman"/>
          <w:sz w:val="24"/>
          <w:szCs w:val="24"/>
        </w:rPr>
        <w:t>al</w:t>
      </w:r>
      <w:r w:rsidR="00291FE1" w:rsidRPr="00AC2C46">
        <w:rPr>
          <w:rFonts w:ascii="Times New Roman" w:eastAsiaTheme="minorEastAsia" w:hAnsi="Times New Roman" w:cs="Times New Roman"/>
          <w:sz w:val="24"/>
          <w:szCs w:val="24"/>
        </w:rPr>
        <w:t xml:space="preserve"> “Flysch di Frosinone” </w:t>
      </w:r>
      <w:r w:rsidR="00291FE1" w:rsidRPr="00AC2C46">
        <w:rPr>
          <w:rFonts w:ascii="Times New Roman" w:eastAsiaTheme="minorEastAsia" w:hAnsi="Times New Roman" w:cs="Times New Roman"/>
          <w:i/>
          <w:sz w:val="24"/>
          <w:szCs w:val="24"/>
        </w:rPr>
        <w:t>Auct.</w:t>
      </w:r>
      <w:r w:rsidR="00291FE1" w:rsidRPr="00AC2C46">
        <w:rPr>
          <w:rFonts w:ascii="Times New Roman" w:eastAsiaTheme="minorEastAsia" w:hAnsi="Times New Roman" w:cs="Times New Roman"/>
          <w:sz w:val="24"/>
          <w:szCs w:val="24"/>
        </w:rPr>
        <w:t xml:space="preserve"> </w:t>
      </w:r>
      <w:r w:rsidR="00291FE1" w:rsidRPr="00B95CA6">
        <w:rPr>
          <w:rFonts w:ascii="Times New Roman" w:eastAsiaTheme="minorEastAsia" w:hAnsi="Times New Roman" w:cs="Times New Roman"/>
          <w:sz w:val="24"/>
          <w:szCs w:val="24"/>
          <w:lang w:val="en-US"/>
        </w:rPr>
        <w:t xml:space="preserve">(Bigi et al., 1992). </w:t>
      </w:r>
    </w:p>
    <w:p w:rsidR="00291FE1" w:rsidRDefault="007A67FA" w:rsidP="00B95CA6">
      <w:pPr>
        <w:jc w:val="both"/>
        <w:rPr>
          <w:rFonts w:ascii="Times New Roman" w:eastAsiaTheme="minorEastAsia" w:hAnsi="Times New Roman" w:cs="Times New Roman"/>
          <w:sz w:val="24"/>
          <w:szCs w:val="24"/>
        </w:rPr>
      </w:pPr>
      <w:r w:rsidRPr="007A67FA">
        <w:rPr>
          <w:rFonts w:ascii="Times New Roman" w:eastAsiaTheme="minorEastAsia" w:hAnsi="Times New Roman" w:cs="Times New Roman"/>
          <w:sz w:val="24"/>
          <w:szCs w:val="24"/>
        </w:rPr>
        <w:t>I dati sismici e d</w:t>
      </w:r>
      <w:r>
        <w:rPr>
          <w:rFonts w:ascii="Times New Roman" w:eastAsiaTheme="minorEastAsia" w:hAnsi="Times New Roman" w:cs="Times New Roman"/>
          <w:sz w:val="24"/>
          <w:szCs w:val="24"/>
        </w:rPr>
        <w:t xml:space="preserve">i pozzo hanno mostrato che il basamento carbonatico, identificato nella sezione sismica interpretata, si approfondisce nel settore occidentale della Piana Campana fino a profondità superiori a 3 km. </w:t>
      </w:r>
      <w:r w:rsidR="00583C2A" w:rsidRPr="00583C2A">
        <w:rPr>
          <w:rFonts w:ascii="Times New Roman" w:eastAsiaTheme="minorEastAsia" w:hAnsi="Times New Roman" w:cs="Times New Roman"/>
          <w:sz w:val="24"/>
          <w:szCs w:val="24"/>
        </w:rPr>
        <w:t>L’età di tali depositi è compresa tra il Miocene e</w:t>
      </w:r>
      <w:r w:rsidR="00583C2A">
        <w:rPr>
          <w:rFonts w:ascii="Times New Roman" w:eastAsiaTheme="minorEastAsia" w:hAnsi="Times New Roman" w:cs="Times New Roman"/>
          <w:sz w:val="24"/>
          <w:szCs w:val="24"/>
        </w:rPr>
        <w:t>d il Quaternario</w:t>
      </w:r>
      <w:r w:rsidR="00291FE1" w:rsidRPr="00583C2A">
        <w:rPr>
          <w:rFonts w:ascii="Times New Roman" w:eastAsiaTheme="minorEastAsia" w:hAnsi="Times New Roman" w:cs="Times New Roman"/>
          <w:sz w:val="24"/>
          <w:szCs w:val="24"/>
        </w:rPr>
        <w:t xml:space="preserve"> (</w:t>
      </w:r>
      <w:r w:rsidR="00583C2A">
        <w:rPr>
          <w:rFonts w:ascii="Times New Roman" w:eastAsiaTheme="minorEastAsia" w:hAnsi="Times New Roman" w:cs="Times New Roman"/>
          <w:sz w:val="24"/>
          <w:szCs w:val="24"/>
        </w:rPr>
        <w:t>pozzi Cellole Aurunci e Mondragone 1</w:t>
      </w:r>
      <w:r w:rsidR="00291FE1" w:rsidRPr="00583C2A">
        <w:rPr>
          <w:rFonts w:ascii="Times New Roman" w:eastAsiaTheme="minorEastAsia" w:hAnsi="Times New Roman" w:cs="Times New Roman"/>
          <w:sz w:val="24"/>
          <w:szCs w:val="24"/>
        </w:rPr>
        <w:t xml:space="preserve">), </w:t>
      </w:r>
      <w:r w:rsidR="00583C2A">
        <w:rPr>
          <w:rFonts w:ascii="Times New Roman" w:eastAsiaTheme="minorEastAsia" w:hAnsi="Times New Roman" w:cs="Times New Roman"/>
          <w:sz w:val="24"/>
          <w:szCs w:val="24"/>
        </w:rPr>
        <w:t xml:space="preserve">mentre al pozzo </w:t>
      </w:r>
      <w:r w:rsidR="00291FE1" w:rsidRPr="00583C2A">
        <w:rPr>
          <w:rFonts w:ascii="Times New Roman" w:eastAsiaTheme="minorEastAsia" w:hAnsi="Times New Roman" w:cs="Times New Roman"/>
          <w:sz w:val="24"/>
          <w:szCs w:val="24"/>
        </w:rPr>
        <w:t xml:space="preserve">Castelvolturno 1 </w:t>
      </w:r>
      <w:r w:rsidR="00583C2A">
        <w:rPr>
          <w:rFonts w:ascii="Times New Roman" w:eastAsiaTheme="minorEastAsia" w:hAnsi="Times New Roman" w:cs="Times New Roman"/>
          <w:sz w:val="24"/>
          <w:szCs w:val="24"/>
        </w:rPr>
        <w:t>sono stati identificati depositi quaternari fino a profondità di 3 km</w:t>
      </w:r>
      <w:r w:rsidR="00291FE1" w:rsidRPr="00583C2A">
        <w:rPr>
          <w:rFonts w:ascii="Times New Roman" w:eastAsiaTheme="minorEastAsia" w:hAnsi="Times New Roman" w:cs="Times New Roman"/>
          <w:sz w:val="24"/>
          <w:szCs w:val="24"/>
        </w:rPr>
        <w:t xml:space="preserve">. </w:t>
      </w:r>
      <w:r w:rsidR="00583C2A" w:rsidRPr="00583C2A">
        <w:rPr>
          <w:rFonts w:ascii="Times New Roman" w:eastAsiaTheme="minorEastAsia" w:hAnsi="Times New Roman" w:cs="Times New Roman"/>
          <w:sz w:val="24"/>
          <w:szCs w:val="24"/>
        </w:rPr>
        <w:t>Pertanto, si può ipotizzare che la sequenza mi</w:t>
      </w:r>
      <w:r w:rsidR="00583C2A">
        <w:rPr>
          <w:rFonts w:ascii="Times New Roman" w:eastAsiaTheme="minorEastAsia" w:hAnsi="Times New Roman" w:cs="Times New Roman"/>
          <w:sz w:val="24"/>
          <w:szCs w:val="24"/>
        </w:rPr>
        <w:t>ocenica, perforata ai pozzi Cellole Aurunci 1 e</w:t>
      </w:r>
      <w:r w:rsidR="00291FE1" w:rsidRPr="00583C2A">
        <w:rPr>
          <w:rFonts w:ascii="Times New Roman" w:eastAsiaTheme="minorEastAsia" w:hAnsi="Times New Roman" w:cs="Times New Roman"/>
          <w:sz w:val="24"/>
          <w:szCs w:val="24"/>
        </w:rPr>
        <w:t xml:space="preserve"> Mondragone 1, </w:t>
      </w:r>
      <w:r w:rsidR="00583C2A">
        <w:rPr>
          <w:rFonts w:ascii="Times New Roman" w:eastAsiaTheme="minorEastAsia" w:hAnsi="Times New Roman" w:cs="Times New Roman"/>
          <w:sz w:val="24"/>
          <w:szCs w:val="24"/>
        </w:rPr>
        <w:t>sia presente anche al di sotto del pozzo Castelvolturno 1</w:t>
      </w:r>
      <w:r w:rsidR="00291FE1" w:rsidRPr="00583C2A">
        <w:rPr>
          <w:rFonts w:ascii="Times New Roman" w:eastAsiaTheme="minorEastAsia" w:hAnsi="Times New Roman" w:cs="Times New Roman"/>
          <w:sz w:val="24"/>
          <w:szCs w:val="24"/>
        </w:rPr>
        <w:t xml:space="preserve"> (Ippolito et al., 1973; Billi et al., 1997; Aiello et al., 2011a). </w:t>
      </w:r>
    </w:p>
    <w:p w:rsidR="00291FE1" w:rsidRPr="00583C2A" w:rsidRDefault="00583C2A" w:rsidP="00B95CA6">
      <w:pPr>
        <w:jc w:val="both"/>
        <w:rPr>
          <w:rFonts w:ascii="Times New Roman" w:eastAsiaTheme="minorEastAsia" w:hAnsi="Times New Roman" w:cs="Times New Roman"/>
          <w:sz w:val="24"/>
          <w:szCs w:val="24"/>
        </w:rPr>
      </w:pPr>
      <w:r w:rsidRPr="00583C2A">
        <w:rPr>
          <w:rFonts w:ascii="Times New Roman" w:eastAsiaTheme="minorEastAsia" w:hAnsi="Times New Roman" w:cs="Times New Roman"/>
          <w:sz w:val="24"/>
          <w:szCs w:val="24"/>
        </w:rPr>
        <w:t>Nel settore settentrionale dei C</w:t>
      </w:r>
      <w:r>
        <w:rPr>
          <w:rFonts w:ascii="Times New Roman" w:eastAsiaTheme="minorEastAsia" w:hAnsi="Times New Roman" w:cs="Times New Roman"/>
          <w:sz w:val="24"/>
          <w:szCs w:val="24"/>
        </w:rPr>
        <w:t xml:space="preserve">ampi Flegrei i dati di pozzo non hanno mostrato la presenza del basamento carbonatico,  perforato nell’area del Somma-Vesuvio al pozzo Trecase 1 </w:t>
      </w:r>
      <w:r w:rsidR="00291FE1" w:rsidRPr="00583C2A">
        <w:rPr>
          <w:rFonts w:ascii="Times New Roman" w:eastAsiaTheme="minorEastAsia" w:hAnsi="Times New Roman" w:cs="Times New Roman"/>
          <w:sz w:val="24"/>
          <w:szCs w:val="24"/>
        </w:rPr>
        <w:t xml:space="preserve">(Principe et al., 1987). </w:t>
      </w:r>
    </w:p>
    <w:p w:rsidR="00291FE1" w:rsidRPr="00583C2A" w:rsidRDefault="00291FE1" w:rsidP="00291FE1">
      <w:pPr>
        <w:rPr>
          <w:rFonts w:eastAsiaTheme="minorEastAsia"/>
        </w:rPr>
      </w:pPr>
    </w:p>
    <w:p w:rsidR="00291FE1" w:rsidRPr="00583C2A" w:rsidRDefault="00291FE1" w:rsidP="00291FE1">
      <w:pPr>
        <w:rPr>
          <w:rFonts w:eastAsiaTheme="minorEastAsia"/>
        </w:rPr>
      </w:pPr>
    </w:p>
    <w:p w:rsidR="00291FE1" w:rsidRPr="00670B47" w:rsidRDefault="00291FE1" w:rsidP="00291FE1">
      <w:pPr>
        <w:pStyle w:val="Titolo2"/>
      </w:pPr>
      <w:r w:rsidRPr="00670B47">
        <w:lastRenderedPageBreak/>
        <w:t>Conclusion</w:t>
      </w:r>
      <w:r w:rsidR="00B752E1">
        <w:t>i</w:t>
      </w:r>
    </w:p>
    <w:p w:rsidR="00291FE1" w:rsidRPr="00291FE1" w:rsidRDefault="00291FE1" w:rsidP="00291FE1">
      <w:pPr>
        <w:rPr>
          <w:lang w:val="en-US"/>
        </w:rPr>
      </w:pPr>
    </w:p>
    <w:p w:rsidR="00291FE1" w:rsidRDefault="00CE17F2" w:rsidP="00206D83">
      <w:pPr>
        <w:jc w:val="both"/>
        <w:rPr>
          <w:rFonts w:ascii="Times New Roman" w:eastAsiaTheme="minorEastAsia" w:hAnsi="Times New Roman" w:cs="Times New Roman"/>
          <w:sz w:val="24"/>
          <w:szCs w:val="24"/>
        </w:rPr>
      </w:pPr>
      <w:r w:rsidRPr="00CE17F2">
        <w:rPr>
          <w:rFonts w:ascii="Times New Roman" w:eastAsiaTheme="minorEastAsia" w:hAnsi="Times New Roman" w:cs="Times New Roman"/>
          <w:sz w:val="24"/>
          <w:szCs w:val="24"/>
        </w:rPr>
        <w:t>I dati sismostratigrafici qui mostrat</w:t>
      </w:r>
      <w:r>
        <w:rPr>
          <w:rFonts w:ascii="Times New Roman" w:eastAsiaTheme="minorEastAsia" w:hAnsi="Times New Roman" w:cs="Times New Roman"/>
          <w:sz w:val="24"/>
          <w:szCs w:val="24"/>
        </w:rPr>
        <w:t>i per il Bacino del Volturno hanno confermato che questo rappresenta un semigraben caratterizzato da blocchi ribassati lungo faglie dirette, che coinvolgono principalmente il top delle sequenze silicoclastiche mioceniche (Figure 4 e</w:t>
      </w:r>
      <w:r w:rsidR="00291FE1" w:rsidRPr="00CE17F2">
        <w:rPr>
          <w:rFonts w:ascii="Times New Roman" w:eastAsiaTheme="minorEastAsia" w:hAnsi="Times New Roman" w:cs="Times New Roman"/>
          <w:sz w:val="24"/>
          <w:szCs w:val="24"/>
        </w:rPr>
        <w:t xml:space="preserve"> 5). </w:t>
      </w:r>
      <w:r w:rsidRPr="00CE17F2">
        <w:rPr>
          <w:rFonts w:ascii="Times New Roman" w:eastAsiaTheme="minorEastAsia" w:hAnsi="Times New Roman" w:cs="Times New Roman"/>
          <w:sz w:val="24"/>
          <w:szCs w:val="24"/>
        </w:rPr>
        <w:t xml:space="preserve">Le evidenze sismostratigrafiche hanno evidenziato che il periodo di attività di queste faglie dirette è compreso tra la fine del Miocene superiore </w:t>
      </w:r>
      <w:r>
        <w:rPr>
          <w:rFonts w:ascii="Times New Roman" w:eastAsiaTheme="minorEastAsia" w:hAnsi="Times New Roman" w:cs="Times New Roman"/>
          <w:sz w:val="24"/>
          <w:szCs w:val="24"/>
        </w:rPr>
        <w:t>(Parotto e</w:t>
      </w:r>
      <w:r w:rsidR="00291FE1" w:rsidRPr="00CE17F2">
        <w:rPr>
          <w:rFonts w:ascii="Times New Roman" w:eastAsiaTheme="minorEastAsia" w:hAnsi="Times New Roman" w:cs="Times New Roman"/>
          <w:sz w:val="24"/>
          <w:szCs w:val="24"/>
        </w:rPr>
        <w:t xml:space="preserve"> Praturlon, 1975) </w:t>
      </w:r>
      <w:r>
        <w:rPr>
          <w:rFonts w:ascii="Times New Roman" w:eastAsiaTheme="minorEastAsia" w:hAnsi="Times New Roman" w:cs="Times New Roman"/>
          <w:sz w:val="24"/>
          <w:szCs w:val="24"/>
        </w:rPr>
        <w:t>al Pleistocene inferiore (Mariani e</w:t>
      </w:r>
      <w:r w:rsidR="00291FE1" w:rsidRPr="00CE17F2">
        <w:rPr>
          <w:rFonts w:ascii="Times New Roman" w:eastAsiaTheme="minorEastAsia" w:hAnsi="Times New Roman" w:cs="Times New Roman"/>
          <w:sz w:val="24"/>
          <w:szCs w:val="24"/>
        </w:rPr>
        <w:t xml:space="preserve"> Prato, 1988).</w:t>
      </w:r>
      <w:r>
        <w:rPr>
          <w:rFonts w:ascii="Times New Roman" w:eastAsiaTheme="minorEastAsia" w:hAnsi="Times New Roman" w:cs="Times New Roman"/>
          <w:sz w:val="24"/>
          <w:szCs w:val="24"/>
        </w:rPr>
        <w:t xml:space="preserve"> </w:t>
      </w:r>
      <w:r w:rsidRPr="00CE17F2">
        <w:rPr>
          <w:rFonts w:ascii="Times New Roman" w:eastAsiaTheme="minorEastAsia" w:hAnsi="Times New Roman" w:cs="Times New Roman"/>
          <w:sz w:val="24"/>
          <w:szCs w:val="24"/>
        </w:rPr>
        <w:t>Inoltre, la sequenza basale</w:t>
      </w:r>
      <w:r>
        <w:rPr>
          <w:rFonts w:ascii="Times New Roman" w:eastAsiaTheme="minorEastAsia" w:hAnsi="Times New Roman" w:cs="Times New Roman"/>
          <w:sz w:val="24"/>
          <w:szCs w:val="24"/>
        </w:rPr>
        <w:t xml:space="preserve"> (1 i</w:t>
      </w:r>
      <w:r w:rsidRPr="00CE17F2">
        <w:rPr>
          <w:rFonts w:ascii="Times New Roman" w:eastAsiaTheme="minorEastAsia" w:hAnsi="Times New Roman" w:cs="Times New Roman"/>
          <w:sz w:val="24"/>
          <w:szCs w:val="24"/>
        </w:rPr>
        <w:t>n Figura</w:t>
      </w:r>
      <w:r w:rsidR="00291FE1" w:rsidRPr="00CE17F2">
        <w:rPr>
          <w:rFonts w:ascii="Times New Roman" w:eastAsiaTheme="minorEastAsia" w:hAnsi="Times New Roman" w:cs="Times New Roman"/>
          <w:sz w:val="24"/>
          <w:szCs w:val="24"/>
        </w:rPr>
        <w:t xml:space="preserve"> 5) </w:t>
      </w:r>
      <w:r w:rsidRPr="00CE17F2">
        <w:rPr>
          <w:rFonts w:ascii="Times New Roman" w:eastAsiaTheme="minorEastAsia" w:hAnsi="Times New Roman" w:cs="Times New Roman"/>
          <w:sz w:val="24"/>
          <w:szCs w:val="24"/>
        </w:rPr>
        <w:t xml:space="preserve">ha evidenziato geometrie di crescita, che indicano </w:t>
      </w:r>
      <w:r>
        <w:rPr>
          <w:rFonts w:ascii="Times New Roman" w:eastAsiaTheme="minorEastAsia" w:hAnsi="Times New Roman" w:cs="Times New Roman"/>
          <w:sz w:val="24"/>
          <w:szCs w:val="24"/>
        </w:rPr>
        <w:t>che questa unità è stata depositata durante l’attività tettonica del Bacino del Volturno e che pertanto rappresenta una sequenza sinsedimentaria (Figura</w:t>
      </w:r>
      <w:r w:rsidR="00291FE1" w:rsidRPr="00CE17F2">
        <w:rPr>
          <w:rFonts w:ascii="Times New Roman" w:eastAsiaTheme="minorEastAsia" w:hAnsi="Times New Roman" w:cs="Times New Roman"/>
          <w:sz w:val="24"/>
          <w:szCs w:val="24"/>
        </w:rPr>
        <w:t xml:space="preserve"> 5). </w:t>
      </w:r>
    </w:p>
    <w:p w:rsidR="004F5C28" w:rsidRDefault="004F5C28" w:rsidP="00206D83">
      <w:pPr>
        <w:jc w:val="both"/>
        <w:rPr>
          <w:rFonts w:ascii="Times New Roman" w:eastAsiaTheme="minorEastAsia" w:hAnsi="Times New Roman" w:cs="Times New Roman"/>
          <w:sz w:val="24"/>
          <w:szCs w:val="24"/>
        </w:rPr>
      </w:pPr>
      <w:r w:rsidRPr="004F5C28">
        <w:rPr>
          <w:rFonts w:ascii="Times New Roman" w:eastAsiaTheme="minorEastAsia" w:hAnsi="Times New Roman" w:cs="Times New Roman"/>
          <w:sz w:val="24"/>
          <w:szCs w:val="24"/>
        </w:rPr>
        <w:t>Essendo un carattere distintivo d</w:t>
      </w:r>
      <w:r>
        <w:rPr>
          <w:rFonts w:ascii="Times New Roman" w:eastAsiaTheme="minorEastAsia" w:hAnsi="Times New Roman" w:cs="Times New Roman"/>
          <w:sz w:val="24"/>
          <w:szCs w:val="24"/>
        </w:rPr>
        <w:t xml:space="preserve">i altri bacini sedimentari localizzati nell’offshore della Campania, i depositi vulcanici sono ben sviluppati ed interstratificati nel riempimento sedimentario del bacino. </w:t>
      </w:r>
      <w:r w:rsidRPr="004F5C28">
        <w:rPr>
          <w:rFonts w:ascii="Times New Roman" w:eastAsiaTheme="minorEastAsia" w:hAnsi="Times New Roman" w:cs="Times New Roman"/>
          <w:sz w:val="24"/>
          <w:szCs w:val="24"/>
        </w:rPr>
        <w:t>Questo è anche il caso del corpo vulcanico geneticamente c</w:t>
      </w:r>
      <w:r>
        <w:rPr>
          <w:rFonts w:ascii="Times New Roman" w:eastAsiaTheme="minorEastAsia" w:hAnsi="Times New Roman" w:cs="Times New Roman"/>
          <w:sz w:val="24"/>
          <w:szCs w:val="24"/>
        </w:rPr>
        <w:t>ollegato con il complesso vulcanico di Villa Literno, riconosciuto nella sezione sismica discussa</w:t>
      </w:r>
      <w:r w:rsidRPr="004F5C28">
        <w:rPr>
          <w:rFonts w:ascii="Times New Roman" w:eastAsiaTheme="minorEastAsia" w:hAnsi="Times New Roman" w:cs="Times New Roman"/>
          <w:sz w:val="24"/>
          <w:szCs w:val="24"/>
        </w:rPr>
        <w:t xml:space="preserve"> (Fig</w:t>
      </w:r>
      <w:r w:rsidR="00291FE1" w:rsidRPr="004F5C28">
        <w:rPr>
          <w:rFonts w:ascii="Times New Roman" w:eastAsiaTheme="minorEastAsia" w:hAnsi="Times New Roman" w:cs="Times New Roman"/>
          <w:sz w:val="24"/>
          <w:szCs w:val="24"/>
        </w:rPr>
        <w:t xml:space="preserve">. 4 and 5) </w:t>
      </w:r>
      <w:r>
        <w:rPr>
          <w:rFonts w:ascii="Times New Roman" w:eastAsiaTheme="minorEastAsia" w:hAnsi="Times New Roman" w:cs="Times New Roman"/>
          <w:sz w:val="24"/>
          <w:szCs w:val="24"/>
        </w:rPr>
        <w:t xml:space="preserve">e correlabile con le vulcaniti quaternarie perforate dal pozzo Villa Literno 1 (Fig. 3). </w:t>
      </w:r>
    </w:p>
    <w:p w:rsidR="00BF6760" w:rsidRDefault="00BF6760" w:rsidP="00206D8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messa in posto del corpo vulcanico sembra essere più recente dell’attività tettonica estensionale nel Bacino del Volturno. </w:t>
      </w:r>
      <w:r w:rsidRPr="00BF6760">
        <w:rPr>
          <w:rFonts w:ascii="Times New Roman" w:eastAsiaTheme="minorEastAsia" w:hAnsi="Times New Roman" w:cs="Times New Roman"/>
          <w:sz w:val="24"/>
          <w:szCs w:val="24"/>
        </w:rPr>
        <w:t>Non si può escludere che le faglie dirette rappresentino p</w:t>
      </w:r>
      <w:r>
        <w:rPr>
          <w:rFonts w:ascii="Times New Roman" w:eastAsiaTheme="minorEastAsia" w:hAnsi="Times New Roman" w:cs="Times New Roman"/>
          <w:sz w:val="24"/>
          <w:szCs w:val="24"/>
        </w:rPr>
        <w:t xml:space="preserve">ercorsi preferenziali per la risalita magmatica del complesso vulcanico VC. </w:t>
      </w:r>
    </w:p>
    <w:p w:rsidR="00291FE1" w:rsidRDefault="00351580" w:rsidP="00206D83">
      <w:pPr>
        <w:jc w:val="both"/>
        <w:rPr>
          <w:rFonts w:ascii="Times New Roman" w:eastAsiaTheme="minorEastAsia" w:hAnsi="Times New Roman" w:cs="Times New Roman"/>
          <w:sz w:val="24"/>
          <w:szCs w:val="24"/>
        </w:rPr>
      </w:pPr>
      <w:r w:rsidRPr="00351580">
        <w:rPr>
          <w:rFonts w:ascii="Times New Roman" w:eastAsiaTheme="minorEastAsia" w:hAnsi="Times New Roman" w:cs="Times New Roman"/>
          <w:sz w:val="24"/>
          <w:szCs w:val="24"/>
        </w:rPr>
        <w:t>Vengono esposte alcune considerazioni c</w:t>
      </w:r>
      <w:r>
        <w:rPr>
          <w:rFonts w:ascii="Times New Roman" w:eastAsiaTheme="minorEastAsia" w:hAnsi="Times New Roman" w:cs="Times New Roman"/>
          <w:sz w:val="24"/>
          <w:szCs w:val="24"/>
        </w:rPr>
        <w:t>onclusive. Le quattro sequenze sismiche che corrispondono con le unità sismiche riconosciute a terra (Mariani e</w:t>
      </w:r>
      <w:r w:rsidR="00291FE1" w:rsidRPr="00351580">
        <w:rPr>
          <w:rFonts w:ascii="Times New Roman" w:eastAsiaTheme="minorEastAsia" w:hAnsi="Times New Roman" w:cs="Times New Roman"/>
          <w:sz w:val="24"/>
          <w:szCs w:val="24"/>
        </w:rPr>
        <w:t xml:space="preserve"> Prato, 1988) </w:t>
      </w:r>
      <w:r>
        <w:rPr>
          <w:rFonts w:ascii="Times New Roman" w:eastAsiaTheme="minorEastAsia" w:hAnsi="Times New Roman" w:cs="Times New Roman"/>
          <w:sz w:val="24"/>
          <w:szCs w:val="24"/>
        </w:rPr>
        <w:t>sono state schematizzate nel Bacino del Volturno in base all’analisi sismo stratigrafica di profili sismici multicanale (Figure 4 e</w:t>
      </w:r>
      <w:r w:rsidR="00291FE1" w:rsidRPr="00351580">
        <w:rPr>
          <w:rFonts w:ascii="Times New Roman" w:eastAsiaTheme="minorEastAsia" w:hAnsi="Times New Roman" w:cs="Times New Roman"/>
          <w:sz w:val="24"/>
          <w:szCs w:val="24"/>
        </w:rPr>
        <w:t xml:space="preserve"> 5). </w:t>
      </w:r>
      <w:r w:rsidRPr="00351580">
        <w:rPr>
          <w:rFonts w:ascii="Times New Roman" w:eastAsiaTheme="minorEastAsia" w:hAnsi="Times New Roman" w:cs="Times New Roman"/>
          <w:sz w:val="24"/>
          <w:szCs w:val="24"/>
        </w:rPr>
        <w:t>La loro litologia è stata calibrata attraverso i dati di</w:t>
      </w:r>
      <w:r>
        <w:rPr>
          <w:rFonts w:ascii="Times New Roman" w:eastAsiaTheme="minorEastAsia" w:hAnsi="Times New Roman" w:cs="Times New Roman"/>
          <w:sz w:val="24"/>
          <w:szCs w:val="24"/>
        </w:rPr>
        <w:t xml:space="preserve"> pozzi esplorativi profondi (Figura</w:t>
      </w:r>
      <w:r w:rsidR="00291FE1" w:rsidRPr="00351580">
        <w:rPr>
          <w:rFonts w:ascii="Times New Roman" w:eastAsiaTheme="minorEastAsia" w:hAnsi="Times New Roman" w:cs="Times New Roman"/>
          <w:sz w:val="24"/>
          <w:szCs w:val="24"/>
        </w:rPr>
        <w:t xml:space="preserve"> 3). </w:t>
      </w:r>
    </w:p>
    <w:p w:rsidR="00291FE1" w:rsidRDefault="000457E4" w:rsidP="00206D83">
      <w:pPr>
        <w:jc w:val="both"/>
        <w:rPr>
          <w:rFonts w:ascii="Times New Roman" w:eastAsiaTheme="minorEastAsia" w:hAnsi="Times New Roman" w:cs="Times New Roman"/>
          <w:sz w:val="24"/>
          <w:szCs w:val="24"/>
        </w:rPr>
      </w:pPr>
      <w:r w:rsidRPr="000457E4">
        <w:rPr>
          <w:rFonts w:ascii="Times New Roman" w:eastAsiaTheme="minorEastAsia" w:hAnsi="Times New Roman" w:cs="Times New Roman"/>
          <w:sz w:val="24"/>
          <w:szCs w:val="24"/>
        </w:rPr>
        <w:t>La prima sequenza sismica (1 in Figura</w:t>
      </w:r>
      <w:r w:rsidR="00291FE1" w:rsidRPr="000457E4">
        <w:rPr>
          <w:rFonts w:ascii="Times New Roman" w:eastAsiaTheme="minorEastAsia" w:hAnsi="Times New Roman" w:cs="Times New Roman"/>
          <w:sz w:val="24"/>
          <w:szCs w:val="24"/>
        </w:rPr>
        <w:t xml:space="preserve"> 5)</w:t>
      </w:r>
      <w:r w:rsidRPr="000457E4">
        <w:rPr>
          <w:rFonts w:ascii="Times New Roman" w:eastAsiaTheme="minorEastAsia" w:hAnsi="Times New Roman" w:cs="Times New Roman"/>
          <w:sz w:val="24"/>
          <w:szCs w:val="24"/>
        </w:rPr>
        <w:t xml:space="preserve"> è caratterizza</w:t>
      </w:r>
      <w:r>
        <w:rPr>
          <w:rFonts w:ascii="Times New Roman" w:eastAsiaTheme="minorEastAsia" w:hAnsi="Times New Roman" w:cs="Times New Roman"/>
          <w:sz w:val="24"/>
          <w:szCs w:val="24"/>
        </w:rPr>
        <w:t xml:space="preserve">ta da riflettori sismici da discontinui a continui, da paralleli a sub-paralleli. </w:t>
      </w:r>
      <w:r w:rsidR="00291FE1" w:rsidRPr="000457E4">
        <w:rPr>
          <w:rFonts w:ascii="Times New Roman" w:eastAsiaTheme="minorEastAsia" w:hAnsi="Times New Roman" w:cs="Times New Roman"/>
          <w:sz w:val="24"/>
          <w:szCs w:val="24"/>
        </w:rPr>
        <w:t xml:space="preserve"> </w:t>
      </w:r>
      <w:r w:rsidRPr="000457E4">
        <w:rPr>
          <w:rFonts w:ascii="Times New Roman" w:eastAsiaTheme="minorEastAsia" w:hAnsi="Times New Roman" w:cs="Times New Roman"/>
          <w:sz w:val="24"/>
          <w:szCs w:val="24"/>
        </w:rPr>
        <w:t>Questa è composta da sabbie, conglomerati ed argille con livelli piroclastici d</w:t>
      </w:r>
      <w:r>
        <w:rPr>
          <w:rFonts w:ascii="Times New Roman" w:eastAsiaTheme="minorEastAsia" w:hAnsi="Times New Roman" w:cs="Times New Roman"/>
          <w:sz w:val="24"/>
          <w:szCs w:val="24"/>
        </w:rPr>
        <w:t xml:space="preserve">el Pleistocene inferiore. </w:t>
      </w:r>
      <w:r w:rsidRPr="000457E4">
        <w:rPr>
          <w:rFonts w:ascii="Times New Roman" w:eastAsiaTheme="minorEastAsia" w:hAnsi="Times New Roman" w:cs="Times New Roman"/>
          <w:sz w:val="24"/>
          <w:szCs w:val="24"/>
        </w:rPr>
        <w:t>La sequenza ricopre in onlap il fianco dell’unità sismica vulcanica VC</w:t>
      </w:r>
      <w:r>
        <w:rPr>
          <w:rFonts w:ascii="Times New Roman" w:eastAsiaTheme="minorEastAsia" w:hAnsi="Times New Roman" w:cs="Times New Roman"/>
          <w:sz w:val="24"/>
          <w:szCs w:val="24"/>
        </w:rPr>
        <w:t xml:space="preserve"> (Figura</w:t>
      </w:r>
      <w:r w:rsidR="00291FE1" w:rsidRPr="000457E4">
        <w:rPr>
          <w:rFonts w:ascii="Times New Roman" w:eastAsiaTheme="minorEastAsia" w:hAnsi="Times New Roman" w:cs="Times New Roman"/>
          <w:sz w:val="24"/>
          <w:szCs w:val="24"/>
        </w:rPr>
        <w:t xml:space="preserve"> 5),</w:t>
      </w:r>
      <w:r>
        <w:rPr>
          <w:rFonts w:ascii="Times New Roman" w:eastAsiaTheme="minorEastAsia" w:hAnsi="Times New Roman" w:cs="Times New Roman"/>
          <w:sz w:val="24"/>
          <w:szCs w:val="24"/>
        </w:rPr>
        <w:t xml:space="preserve"> che rappresenta le vulcaniti geneticamente collegate con il complesso vulcanico di Villa Literno</w:t>
      </w:r>
      <w:r w:rsidR="00291FE1" w:rsidRPr="000457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457E4">
        <w:rPr>
          <w:rFonts w:ascii="Times New Roman" w:eastAsiaTheme="minorEastAsia" w:hAnsi="Times New Roman" w:cs="Times New Roman"/>
          <w:sz w:val="24"/>
          <w:szCs w:val="24"/>
        </w:rPr>
        <w:t>Geometrie di crescita ne hanno suggerito la natura sinsedimentaria</w:t>
      </w:r>
      <w:r w:rsidR="00291FE1" w:rsidRPr="000457E4">
        <w:rPr>
          <w:rFonts w:ascii="Times New Roman" w:eastAsiaTheme="minorEastAsia" w:hAnsi="Times New Roman" w:cs="Times New Roman"/>
          <w:sz w:val="24"/>
          <w:szCs w:val="24"/>
        </w:rPr>
        <w:t xml:space="preserve">. </w:t>
      </w:r>
    </w:p>
    <w:p w:rsidR="000457E4" w:rsidRDefault="000457E4" w:rsidP="00206D83">
      <w:pPr>
        <w:jc w:val="both"/>
        <w:rPr>
          <w:rFonts w:ascii="Times New Roman" w:eastAsiaTheme="minorEastAsia" w:hAnsi="Times New Roman" w:cs="Times New Roman"/>
          <w:sz w:val="24"/>
          <w:szCs w:val="24"/>
        </w:rPr>
      </w:pPr>
      <w:r w:rsidRPr="000457E4">
        <w:rPr>
          <w:rFonts w:ascii="Times New Roman" w:eastAsiaTheme="minorEastAsia" w:hAnsi="Times New Roman" w:cs="Times New Roman"/>
          <w:sz w:val="24"/>
          <w:szCs w:val="24"/>
        </w:rPr>
        <w:t>Si può ipotizzare che l</w:t>
      </w:r>
      <w:r>
        <w:rPr>
          <w:rFonts w:ascii="Times New Roman" w:eastAsiaTheme="minorEastAsia" w:hAnsi="Times New Roman" w:cs="Times New Roman"/>
          <w:sz w:val="24"/>
          <w:szCs w:val="24"/>
        </w:rPr>
        <w:t xml:space="preserve">’intrusione dell’unità vulcanica VC sia più antica della deposizione dell’unità sismica 1, come evidenziato dall’onlap di tale sequenza sui fianchi delle rocce vulcaniche. </w:t>
      </w:r>
    </w:p>
    <w:p w:rsidR="007F5829" w:rsidRDefault="00EB283B" w:rsidP="00206D83">
      <w:pPr>
        <w:jc w:val="both"/>
        <w:rPr>
          <w:rFonts w:ascii="Times New Roman" w:eastAsiaTheme="minorEastAsia" w:hAnsi="Times New Roman" w:cs="Times New Roman"/>
          <w:sz w:val="24"/>
          <w:szCs w:val="24"/>
        </w:rPr>
      </w:pPr>
      <w:r w:rsidRPr="00EB283B">
        <w:rPr>
          <w:rFonts w:ascii="Times New Roman" w:eastAsiaTheme="minorEastAsia" w:hAnsi="Times New Roman" w:cs="Times New Roman"/>
          <w:sz w:val="24"/>
          <w:szCs w:val="24"/>
        </w:rPr>
        <w:t>La seconda sequenza sismica (2 in Figura</w:t>
      </w:r>
      <w:r w:rsidR="00291FE1" w:rsidRPr="00EB283B">
        <w:rPr>
          <w:rFonts w:ascii="Times New Roman" w:eastAsiaTheme="minorEastAsia" w:hAnsi="Times New Roman" w:cs="Times New Roman"/>
          <w:sz w:val="24"/>
          <w:szCs w:val="24"/>
        </w:rPr>
        <w:t xml:space="preserve"> 5) </w:t>
      </w:r>
      <w:r w:rsidRPr="00EB283B">
        <w:rPr>
          <w:rFonts w:ascii="Times New Roman" w:eastAsiaTheme="minorEastAsia" w:hAnsi="Times New Roman" w:cs="Times New Roman"/>
          <w:sz w:val="24"/>
          <w:szCs w:val="24"/>
        </w:rPr>
        <w:t>è stata suddivisa in due sub-sequenze pr</w:t>
      </w:r>
      <w:r>
        <w:rPr>
          <w:rFonts w:ascii="Times New Roman" w:eastAsiaTheme="minorEastAsia" w:hAnsi="Times New Roman" w:cs="Times New Roman"/>
          <w:sz w:val="24"/>
          <w:szCs w:val="24"/>
        </w:rPr>
        <w:t>incipali, rispettivamente identificate sulla piattaforma continentale (2a in Figura</w:t>
      </w:r>
      <w:r w:rsidR="00291FE1" w:rsidRPr="00EB283B">
        <w:rPr>
          <w:rFonts w:ascii="Times New Roman" w:eastAsiaTheme="minorEastAsia" w:hAnsi="Times New Roman" w:cs="Times New Roman"/>
          <w:sz w:val="24"/>
          <w:szCs w:val="24"/>
        </w:rPr>
        <w:t xml:space="preserve"> 5) </w:t>
      </w:r>
      <w:r w:rsidR="00D725E5">
        <w:rPr>
          <w:rFonts w:ascii="Times New Roman" w:eastAsiaTheme="minorEastAsia" w:hAnsi="Times New Roman" w:cs="Times New Roman"/>
          <w:sz w:val="24"/>
          <w:szCs w:val="24"/>
        </w:rPr>
        <w:t xml:space="preserve"> e nel bacino (2b in Figura</w:t>
      </w:r>
      <w:r w:rsidR="00291FE1" w:rsidRPr="00EB283B">
        <w:rPr>
          <w:rFonts w:ascii="Times New Roman" w:eastAsiaTheme="minorEastAsia" w:hAnsi="Times New Roman" w:cs="Times New Roman"/>
          <w:sz w:val="24"/>
          <w:szCs w:val="24"/>
        </w:rPr>
        <w:t xml:space="preserve"> 5). </w:t>
      </w:r>
      <w:r w:rsidR="00D725E5" w:rsidRPr="007F5829">
        <w:rPr>
          <w:rFonts w:ascii="Times New Roman" w:eastAsiaTheme="minorEastAsia" w:hAnsi="Times New Roman" w:cs="Times New Roman"/>
          <w:sz w:val="24"/>
          <w:szCs w:val="24"/>
        </w:rPr>
        <w:t xml:space="preserve">La sub-sequenza </w:t>
      </w:r>
      <w:r w:rsidR="00291FE1" w:rsidRPr="007F5829">
        <w:rPr>
          <w:rFonts w:ascii="Times New Roman" w:eastAsiaTheme="minorEastAsia" w:hAnsi="Times New Roman" w:cs="Times New Roman"/>
          <w:sz w:val="24"/>
          <w:szCs w:val="24"/>
        </w:rPr>
        <w:t xml:space="preserve">2a </w:t>
      </w:r>
      <w:r w:rsidR="00D725E5" w:rsidRPr="007F5829">
        <w:rPr>
          <w:rFonts w:ascii="Times New Roman" w:eastAsiaTheme="minorEastAsia" w:hAnsi="Times New Roman" w:cs="Times New Roman"/>
          <w:sz w:val="24"/>
          <w:szCs w:val="24"/>
        </w:rPr>
        <w:t xml:space="preserve">è contraddistinta da clinoformi progradanti e rappresenta un cuneo progradante relitto </w:t>
      </w:r>
      <w:r w:rsidR="007F5829" w:rsidRPr="007F5829">
        <w:rPr>
          <w:rFonts w:ascii="Times New Roman" w:eastAsiaTheme="minorEastAsia" w:hAnsi="Times New Roman" w:cs="Times New Roman"/>
          <w:sz w:val="24"/>
          <w:szCs w:val="24"/>
        </w:rPr>
        <w:t>che ricopre il complesso vulcanico VC</w:t>
      </w:r>
      <w:r w:rsidR="00291FE1" w:rsidRPr="007F5829">
        <w:rPr>
          <w:rFonts w:ascii="Times New Roman" w:eastAsiaTheme="minorEastAsia" w:hAnsi="Times New Roman" w:cs="Times New Roman"/>
          <w:sz w:val="24"/>
          <w:szCs w:val="24"/>
        </w:rPr>
        <w:t xml:space="preserve">. </w:t>
      </w:r>
      <w:r w:rsidR="007F5829" w:rsidRPr="007F5829">
        <w:rPr>
          <w:rFonts w:ascii="Times New Roman" w:eastAsiaTheme="minorEastAsia" w:hAnsi="Times New Roman" w:cs="Times New Roman"/>
          <w:sz w:val="24"/>
          <w:szCs w:val="24"/>
        </w:rPr>
        <w:t xml:space="preserve">La sub-sequenza </w:t>
      </w:r>
      <w:r w:rsidR="00291FE1" w:rsidRPr="007F5829">
        <w:rPr>
          <w:rFonts w:ascii="Times New Roman" w:eastAsiaTheme="minorEastAsia" w:hAnsi="Times New Roman" w:cs="Times New Roman"/>
          <w:sz w:val="24"/>
          <w:szCs w:val="24"/>
        </w:rPr>
        <w:t xml:space="preserve">The sub-sequence 2b </w:t>
      </w:r>
      <w:r w:rsidR="007F5829" w:rsidRPr="007F5829">
        <w:rPr>
          <w:rFonts w:ascii="Times New Roman" w:eastAsiaTheme="minorEastAsia" w:hAnsi="Times New Roman" w:cs="Times New Roman"/>
          <w:sz w:val="24"/>
          <w:szCs w:val="24"/>
        </w:rPr>
        <w:t>mostra riflettori sismici da paralleli a sub-paralleli ed è composta da alte</w:t>
      </w:r>
      <w:r w:rsidR="007F5829">
        <w:rPr>
          <w:rFonts w:ascii="Times New Roman" w:eastAsiaTheme="minorEastAsia" w:hAnsi="Times New Roman" w:cs="Times New Roman"/>
          <w:sz w:val="24"/>
          <w:szCs w:val="24"/>
        </w:rPr>
        <w:t xml:space="preserve">rnanze di sabbie ed argille di ambiente deltizio, di età pleistocenica. </w:t>
      </w:r>
    </w:p>
    <w:p w:rsidR="00223768" w:rsidRDefault="00F512AF" w:rsidP="00206D83">
      <w:pPr>
        <w:jc w:val="both"/>
        <w:rPr>
          <w:rFonts w:ascii="Times New Roman" w:eastAsiaTheme="minorEastAsia" w:hAnsi="Times New Roman" w:cs="Times New Roman"/>
          <w:sz w:val="24"/>
          <w:szCs w:val="24"/>
        </w:rPr>
      </w:pPr>
      <w:r w:rsidRPr="00F512AF">
        <w:rPr>
          <w:rFonts w:ascii="Times New Roman" w:eastAsiaTheme="minorEastAsia" w:hAnsi="Times New Roman" w:cs="Times New Roman"/>
          <w:sz w:val="24"/>
          <w:szCs w:val="24"/>
        </w:rPr>
        <w:t>La terza sequenza sismica (3 in Figura</w:t>
      </w:r>
      <w:r w:rsidR="00291FE1" w:rsidRPr="00F512AF">
        <w:rPr>
          <w:rFonts w:ascii="Times New Roman" w:eastAsiaTheme="minorEastAsia" w:hAnsi="Times New Roman" w:cs="Times New Roman"/>
          <w:sz w:val="24"/>
          <w:szCs w:val="24"/>
        </w:rPr>
        <w:t xml:space="preserve"> 5) </w:t>
      </w:r>
      <w:r w:rsidRPr="00F512AF">
        <w:rPr>
          <w:rFonts w:ascii="Times New Roman" w:eastAsiaTheme="minorEastAsia" w:hAnsi="Times New Roman" w:cs="Times New Roman"/>
          <w:sz w:val="24"/>
          <w:szCs w:val="24"/>
        </w:rPr>
        <w:t>è c</w:t>
      </w:r>
      <w:r>
        <w:rPr>
          <w:rFonts w:ascii="Times New Roman" w:eastAsiaTheme="minorEastAsia" w:hAnsi="Times New Roman" w:cs="Times New Roman"/>
          <w:sz w:val="24"/>
          <w:szCs w:val="24"/>
        </w:rPr>
        <w:t>aratterizzata da riflettori sismici da paralleli a sub-paralleli di alta ampiezza</w:t>
      </w:r>
      <w:r w:rsidR="00291FE1" w:rsidRPr="00F512AF">
        <w:rPr>
          <w:rFonts w:ascii="Times New Roman" w:eastAsiaTheme="minorEastAsia" w:hAnsi="Times New Roman" w:cs="Times New Roman"/>
          <w:sz w:val="24"/>
          <w:szCs w:val="24"/>
        </w:rPr>
        <w:t xml:space="preserve">. </w:t>
      </w:r>
      <w:r w:rsidRPr="00F512AF">
        <w:rPr>
          <w:rFonts w:ascii="Times New Roman" w:eastAsiaTheme="minorEastAsia" w:hAnsi="Times New Roman" w:cs="Times New Roman"/>
          <w:sz w:val="24"/>
          <w:szCs w:val="24"/>
        </w:rPr>
        <w:t xml:space="preserve">Questa è formata da alternanze di sabbie ed argille </w:t>
      </w:r>
      <w:r>
        <w:rPr>
          <w:rFonts w:ascii="Times New Roman" w:eastAsiaTheme="minorEastAsia" w:hAnsi="Times New Roman" w:cs="Times New Roman"/>
          <w:sz w:val="24"/>
          <w:szCs w:val="24"/>
        </w:rPr>
        <w:t>di ambiente deltizio</w:t>
      </w:r>
      <w:r w:rsidR="00291FE1" w:rsidRPr="00F512AF">
        <w:rPr>
          <w:rFonts w:ascii="Times New Roman" w:eastAsiaTheme="minorEastAsia" w:hAnsi="Times New Roman" w:cs="Times New Roman"/>
          <w:sz w:val="24"/>
          <w:szCs w:val="24"/>
        </w:rPr>
        <w:t>.</w:t>
      </w:r>
    </w:p>
    <w:p w:rsidR="00291FE1" w:rsidRDefault="00223768" w:rsidP="00206D8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quarta sequenza sismica mostra riflettori sismici da discontinui a continui e da paralleli a sub-paralleli. Questa è composta da argille di ambiente costiero, di età pleistocenica. </w:t>
      </w:r>
      <w:r w:rsidR="00291FE1" w:rsidRPr="00F512AF">
        <w:rPr>
          <w:rFonts w:ascii="Times New Roman" w:eastAsiaTheme="minorEastAsia" w:hAnsi="Times New Roman" w:cs="Times New Roman"/>
          <w:sz w:val="24"/>
          <w:szCs w:val="24"/>
        </w:rPr>
        <w:t xml:space="preserve"> </w:t>
      </w:r>
    </w:p>
    <w:p w:rsidR="00291FE1" w:rsidRPr="00223768" w:rsidRDefault="00223768" w:rsidP="00206D83">
      <w:pPr>
        <w:jc w:val="both"/>
        <w:rPr>
          <w:rFonts w:ascii="Times New Roman" w:eastAsiaTheme="minorEastAsia" w:hAnsi="Times New Roman" w:cs="Times New Roman"/>
          <w:sz w:val="24"/>
          <w:szCs w:val="24"/>
        </w:rPr>
      </w:pPr>
      <w:r w:rsidRPr="00223768">
        <w:rPr>
          <w:rFonts w:ascii="Times New Roman" w:eastAsiaTheme="minorEastAsia" w:hAnsi="Times New Roman" w:cs="Times New Roman"/>
          <w:sz w:val="24"/>
          <w:szCs w:val="24"/>
        </w:rPr>
        <w:t>I dati esposti sono i</w:t>
      </w:r>
      <w:r>
        <w:rPr>
          <w:rFonts w:ascii="Times New Roman" w:eastAsiaTheme="minorEastAsia" w:hAnsi="Times New Roman" w:cs="Times New Roman"/>
          <w:sz w:val="24"/>
          <w:szCs w:val="24"/>
        </w:rPr>
        <w:t>n accordo con precedenti dati sismici sul margine tirrenico campano-laziale, sia  a scala crostale</w:t>
      </w:r>
      <w:r w:rsidR="00291FE1" w:rsidRPr="00223768">
        <w:rPr>
          <w:rFonts w:ascii="Times New Roman" w:eastAsiaTheme="minorEastAsia" w:hAnsi="Times New Roman" w:cs="Times New Roman"/>
          <w:sz w:val="24"/>
          <w:szCs w:val="24"/>
        </w:rPr>
        <w:t xml:space="preserve"> (Milia et al., 2003; Sartori et al., 2004; Aiello et al., 2011a; 2011b) </w:t>
      </w:r>
      <w:r>
        <w:rPr>
          <w:rFonts w:ascii="Times New Roman" w:eastAsiaTheme="minorEastAsia" w:hAnsi="Times New Roman" w:cs="Times New Roman"/>
          <w:sz w:val="24"/>
          <w:szCs w:val="24"/>
        </w:rPr>
        <w:t xml:space="preserve">che a scala </w:t>
      </w:r>
      <w:r>
        <w:rPr>
          <w:rFonts w:ascii="Times New Roman" w:eastAsiaTheme="minorEastAsia" w:hAnsi="Times New Roman" w:cs="Times New Roman"/>
          <w:sz w:val="24"/>
          <w:szCs w:val="24"/>
        </w:rPr>
        <w:lastRenderedPageBreak/>
        <w:t xml:space="preserve">intermedia </w:t>
      </w:r>
      <w:r w:rsidR="00291FE1" w:rsidRPr="00223768">
        <w:rPr>
          <w:rFonts w:ascii="Times New Roman" w:eastAsiaTheme="minorEastAsia" w:hAnsi="Times New Roman" w:cs="Times New Roman"/>
          <w:sz w:val="24"/>
          <w:szCs w:val="24"/>
        </w:rPr>
        <w:t xml:space="preserve">(Aiello et al., 2009; Conti et al., 2017). </w:t>
      </w:r>
      <w:r w:rsidRPr="00223768">
        <w:rPr>
          <w:rFonts w:ascii="Times New Roman" w:eastAsiaTheme="minorEastAsia" w:hAnsi="Times New Roman" w:cs="Times New Roman"/>
          <w:sz w:val="24"/>
          <w:szCs w:val="24"/>
        </w:rPr>
        <w:t>La struttura del margine continentale campano-laziale appare controllata da sistemi di faglia asimmetrici, caratterizzati da u</w:t>
      </w:r>
      <w:r>
        <w:rPr>
          <w:rFonts w:ascii="Times New Roman" w:eastAsiaTheme="minorEastAsia" w:hAnsi="Times New Roman" w:cs="Times New Roman"/>
          <w:sz w:val="24"/>
          <w:szCs w:val="24"/>
        </w:rPr>
        <w:t>n livello di scollamento principale</w:t>
      </w:r>
      <w:r w:rsidR="00895705">
        <w:rPr>
          <w:rFonts w:ascii="Times New Roman" w:eastAsiaTheme="minorEastAsia" w:hAnsi="Times New Roman" w:cs="Times New Roman"/>
          <w:sz w:val="24"/>
          <w:szCs w:val="24"/>
        </w:rPr>
        <w:t xml:space="preserve">, da diverse faglie listriche e da anticlinali di </w:t>
      </w:r>
      <w:r w:rsidR="00895705" w:rsidRPr="00895705">
        <w:rPr>
          <w:rFonts w:ascii="Times New Roman" w:eastAsiaTheme="minorEastAsia" w:hAnsi="Times New Roman" w:cs="Times New Roman"/>
          <w:i/>
          <w:sz w:val="24"/>
          <w:szCs w:val="24"/>
        </w:rPr>
        <w:t>roll-over</w:t>
      </w:r>
      <w:r w:rsidR="00895705">
        <w:rPr>
          <w:rFonts w:ascii="Times New Roman" w:eastAsiaTheme="minorEastAsia" w:hAnsi="Times New Roman" w:cs="Times New Roman"/>
          <w:sz w:val="24"/>
          <w:szCs w:val="24"/>
        </w:rPr>
        <w:t xml:space="preserve">. </w:t>
      </w:r>
      <w:r w:rsidR="00895705" w:rsidRPr="00895705">
        <w:rPr>
          <w:rFonts w:ascii="Times New Roman" w:eastAsiaTheme="minorEastAsia" w:hAnsi="Times New Roman" w:cs="Times New Roman"/>
          <w:sz w:val="24"/>
          <w:szCs w:val="24"/>
        </w:rPr>
        <w:t xml:space="preserve">Sono state evidenziate anche zone di </w:t>
      </w:r>
      <w:r w:rsidR="00895705" w:rsidRPr="00895705">
        <w:rPr>
          <w:rFonts w:ascii="Times New Roman" w:eastAsiaTheme="minorEastAsia" w:hAnsi="Times New Roman" w:cs="Times New Roman"/>
          <w:i/>
          <w:sz w:val="24"/>
          <w:szCs w:val="24"/>
        </w:rPr>
        <w:t xml:space="preserve">transfer </w:t>
      </w:r>
      <w:r w:rsidR="00291FE1" w:rsidRPr="00895705">
        <w:rPr>
          <w:rFonts w:ascii="Times New Roman" w:eastAsiaTheme="minorEastAsia" w:hAnsi="Times New Roman" w:cs="Times New Roman"/>
          <w:sz w:val="24"/>
          <w:szCs w:val="24"/>
        </w:rPr>
        <w:t xml:space="preserve">(Conti et al., 2017). </w:t>
      </w:r>
    </w:p>
    <w:p w:rsidR="00291FE1" w:rsidRPr="00895705" w:rsidRDefault="00291FE1" w:rsidP="00206D83">
      <w:pPr>
        <w:jc w:val="both"/>
        <w:rPr>
          <w:rFonts w:ascii="Times New Roman" w:hAnsi="Times New Roman" w:cs="Times New Roman"/>
          <w:sz w:val="24"/>
          <w:szCs w:val="24"/>
        </w:rPr>
      </w:pPr>
    </w:p>
    <w:p w:rsidR="00291FE1" w:rsidRPr="00895705" w:rsidRDefault="00291FE1" w:rsidP="00291FE1"/>
    <w:p w:rsidR="00291FE1" w:rsidRPr="004A208D" w:rsidRDefault="00916848" w:rsidP="00291FE1">
      <w:pPr>
        <w:pStyle w:val="Titolo2"/>
        <w:rPr>
          <w:lang w:val="it-IT"/>
        </w:rPr>
      </w:pPr>
      <w:r>
        <w:rPr>
          <w:lang w:val="it-IT"/>
        </w:rPr>
        <w:t>Bibliografia</w:t>
      </w:r>
    </w:p>
    <w:p w:rsidR="00291FE1" w:rsidRPr="00670B47" w:rsidRDefault="00291FE1" w:rsidP="00291FE1">
      <w:pPr>
        <w:rPr>
          <w:lang w:val="fr-FR"/>
        </w:rPr>
      </w:pP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Accordi, B (1964). Lineamenti strutturali del Lazio e dell’Abruzzo meridionale. </w:t>
      </w:r>
      <w:r w:rsidRPr="00916848">
        <w:rPr>
          <w:rFonts w:ascii="Times New Roman" w:hAnsi="Times New Roman" w:cs="Times New Roman"/>
          <w:i/>
          <w:sz w:val="24"/>
          <w:szCs w:val="24"/>
          <w:lang w:val="fr-FR"/>
        </w:rPr>
        <w:t xml:space="preserve">Memorie della Società Geologica Italiana, </w:t>
      </w:r>
      <w:r w:rsidRPr="00916848">
        <w:rPr>
          <w:rFonts w:ascii="Times New Roman" w:hAnsi="Times New Roman" w:cs="Times New Roman"/>
          <w:sz w:val="24"/>
          <w:szCs w:val="24"/>
          <w:lang w:val="fr-FR"/>
        </w:rPr>
        <w:t>4, 595-633.</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Accordi, G., Carbone, F., Civitelli, G., Corda, L., De Rita, D., Esu, D., Funiciello, R., Kotsakis, T., Mariotti, G., Sposato, A. (1986) Lithofacies map of Latium-Abruzzi and neighbouring areas, scale 1 :250.000. Progetto Finalizzato Geodinamica, CNR. </w:t>
      </w:r>
    </w:p>
    <w:p w:rsidR="00291FE1" w:rsidRPr="00916848" w:rsidRDefault="00291FE1" w:rsidP="00291FE1">
      <w:pPr>
        <w:ind w:left="360" w:hanging="360"/>
        <w:rPr>
          <w:rFonts w:ascii="Times New Roman" w:hAnsi="Times New Roman" w:cs="Times New Roman"/>
          <w:sz w:val="24"/>
          <w:szCs w:val="24"/>
          <w:lang w:val="en-US"/>
        </w:rPr>
      </w:pPr>
      <w:r w:rsidRPr="00916848">
        <w:rPr>
          <w:rFonts w:ascii="Times New Roman" w:hAnsi="Times New Roman" w:cs="Times New Roman"/>
          <w:sz w:val="24"/>
          <w:szCs w:val="24"/>
          <w:lang w:val="fr-FR"/>
        </w:rPr>
        <w:t xml:space="preserve">Acocella, V., Salvini, F., Funiciello, R., Faccenna, C. (1999) The role of transfer structures on volcanic acivity at Campi Flegrei (southern Italy). </w:t>
      </w:r>
      <w:r w:rsidRPr="00916848">
        <w:rPr>
          <w:rFonts w:ascii="Times New Roman" w:hAnsi="Times New Roman" w:cs="Times New Roman"/>
          <w:i/>
          <w:sz w:val="24"/>
          <w:szCs w:val="24"/>
          <w:lang w:val="fr-FR"/>
        </w:rPr>
        <w:t>Journal of Volcanology and Geothermal Research</w:t>
      </w:r>
      <w:r w:rsidRPr="00916848">
        <w:rPr>
          <w:rFonts w:ascii="Times New Roman" w:hAnsi="Times New Roman" w:cs="Times New Roman"/>
          <w:sz w:val="24"/>
          <w:szCs w:val="24"/>
          <w:lang w:val="fr-FR"/>
        </w:rPr>
        <w:t xml:space="preserve">, 91, 123-139.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Agate, M., Catalano, R., Infuso, S., Lucido, M., Mirabile, L., Sulli, A., (1993). Structural evolution of the Northern Sicily continental margin during the Plio-Pleistocene. In: Max M. D. and Colantoni P. (Eds.) Geological Development of the Sicilian-Tunisian Platform. </w:t>
      </w:r>
      <w:r w:rsidRPr="00916848">
        <w:rPr>
          <w:rFonts w:ascii="Times New Roman" w:hAnsi="Times New Roman" w:cs="Times New Roman"/>
          <w:i/>
          <w:sz w:val="24"/>
          <w:szCs w:val="24"/>
          <w:lang w:val="fr-FR"/>
        </w:rPr>
        <w:t>Unesco Reports in Marine Sciences</w:t>
      </w:r>
      <w:r w:rsidRPr="00916848">
        <w:rPr>
          <w:rFonts w:ascii="Times New Roman" w:hAnsi="Times New Roman" w:cs="Times New Roman"/>
          <w:sz w:val="24"/>
          <w:szCs w:val="24"/>
          <w:lang w:val="fr-FR"/>
        </w:rPr>
        <w:t>. 58, 19-24.</w:t>
      </w:r>
    </w:p>
    <w:p w:rsidR="00291FE1" w:rsidRPr="00916848" w:rsidRDefault="00291FE1" w:rsidP="00291FE1">
      <w:pPr>
        <w:ind w:left="360" w:hanging="360"/>
        <w:rPr>
          <w:rFonts w:ascii="Times New Roman" w:hAnsi="Times New Roman" w:cs="Times New Roman"/>
          <w:i/>
          <w:sz w:val="24"/>
          <w:szCs w:val="24"/>
          <w:lang w:val="fr-FR"/>
        </w:rPr>
      </w:pPr>
      <w:r w:rsidRPr="00916848">
        <w:rPr>
          <w:rFonts w:ascii="Times New Roman" w:hAnsi="Times New Roman" w:cs="Times New Roman"/>
          <w:sz w:val="24"/>
          <w:szCs w:val="24"/>
          <w:lang w:val="fr-FR"/>
        </w:rPr>
        <w:t xml:space="preserve">Agip, (1977). Deep lithostratigraphic data of exploration wells. </w:t>
      </w:r>
      <w:r w:rsidRPr="00916848">
        <w:rPr>
          <w:rFonts w:ascii="Times New Roman" w:hAnsi="Times New Roman" w:cs="Times New Roman"/>
          <w:i/>
          <w:sz w:val="24"/>
          <w:szCs w:val="24"/>
          <w:lang w:val="fr-FR"/>
        </w:rPr>
        <w:t>S. Donato Milanese, Italy.</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Aguzzi, M., Amorosi, A., Sarti, G., (2005). Stratigraphic architecture of Late Quaternary deposits in the Lower Arno Plain (Tuscany, Italy). </w:t>
      </w:r>
      <w:r w:rsidRPr="00916848">
        <w:rPr>
          <w:rFonts w:ascii="Times New Roman" w:hAnsi="Times New Roman" w:cs="Times New Roman"/>
          <w:i/>
          <w:sz w:val="24"/>
          <w:szCs w:val="24"/>
          <w:lang w:val="fr-FR"/>
        </w:rPr>
        <w:t xml:space="preserve">Geologica Romana, </w:t>
      </w:r>
      <w:r w:rsidRPr="00916848">
        <w:rPr>
          <w:rFonts w:ascii="Times New Roman" w:hAnsi="Times New Roman" w:cs="Times New Roman"/>
          <w:sz w:val="24"/>
          <w:szCs w:val="24"/>
          <w:lang w:val="fr-FR"/>
        </w:rPr>
        <w:t>38, 1-10.</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Aiello, G., Marsella, E., Sacchi, M., (2000). Quaternary structural evolution of Terracina and Gaeta basins (Eastern Tyrrhenian margin, Italy). </w:t>
      </w:r>
      <w:r w:rsidRPr="00916848">
        <w:rPr>
          <w:rFonts w:ascii="Times New Roman" w:hAnsi="Times New Roman" w:cs="Times New Roman"/>
          <w:i/>
          <w:sz w:val="24"/>
          <w:szCs w:val="24"/>
          <w:lang w:val="fr-FR"/>
        </w:rPr>
        <w:t>Rendiconti Lincei</w:t>
      </w:r>
      <w:r w:rsidRPr="00916848">
        <w:rPr>
          <w:rFonts w:ascii="Times New Roman" w:hAnsi="Times New Roman" w:cs="Times New Roman"/>
          <w:sz w:val="24"/>
          <w:szCs w:val="24"/>
          <w:lang w:val="fr-FR"/>
        </w:rPr>
        <w:t>. 11, 41-58.</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Aiello, G., Cicchella, A. G., Di Fiore, V., Marsella, E. (2011a). New seismo-stratigraphic data of the Volturno Basin (northern Campania, Tyrrhenian margin, southern Italy): implications for tectono-stratigraphy of the Campania and Latium sedimentary basins. </w:t>
      </w:r>
      <w:r w:rsidRPr="00916848">
        <w:rPr>
          <w:rFonts w:ascii="Times New Roman" w:hAnsi="Times New Roman" w:cs="Times New Roman"/>
          <w:i/>
          <w:sz w:val="24"/>
          <w:szCs w:val="24"/>
          <w:lang w:val="fr-FR"/>
        </w:rPr>
        <w:t xml:space="preserve">Annals of Geophysics, </w:t>
      </w:r>
      <w:r w:rsidRPr="00916848">
        <w:rPr>
          <w:rFonts w:ascii="Times New Roman" w:hAnsi="Times New Roman" w:cs="Times New Roman"/>
          <w:sz w:val="24"/>
          <w:szCs w:val="24"/>
          <w:lang w:val="fr-FR"/>
        </w:rPr>
        <w:t>54 (3), 265-283.</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Aiello, G., Marsella, E., Cicchella, A. G., Di Fiore, V. (2011b). New insights on morpho-structures and seismic stratigraphy along the Campania continental margin (Southern Italy) based on deep multichannel seismic profiles. </w:t>
      </w:r>
      <w:r w:rsidRPr="00916848">
        <w:rPr>
          <w:rFonts w:ascii="Times New Roman" w:hAnsi="Times New Roman" w:cs="Times New Roman"/>
          <w:i/>
          <w:sz w:val="24"/>
          <w:szCs w:val="24"/>
          <w:lang w:val="fr-FR"/>
        </w:rPr>
        <w:t xml:space="preserve">Rendiconti Lincei, </w:t>
      </w:r>
      <w:r w:rsidRPr="00916848">
        <w:rPr>
          <w:rFonts w:ascii="Times New Roman" w:hAnsi="Times New Roman" w:cs="Times New Roman"/>
          <w:sz w:val="24"/>
          <w:szCs w:val="24"/>
          <w:lang w:val="fr-FR"/>
        </w:rPr>
        <w:t>22, 349-373.</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Aiello, G., Di Fiore, V., Marsella, E., Passaro, S., (2014). High resolution seismic data coupled to Multibeam bathymetry of Stromboli island collected in the frame of the Stromboli geophysical experiment : implications with the marine geophysics and volcanology of the Aeolian Arc volcanic complex (Sicily, Southern Tyrrhenian sea, Italy). </w:t>
      </w:r>
      <w:r w:rsidRPr="00916848">
        <w:rPr>
          <w:rFonts w:ascii="Times New Roman" w:hAnsi="Times New Roman" w:cs="Times New Roman"/>
          <w:i/>
          <w:sz w:val="24"/>
          <w:szCs w:val="24"/>
          <w:lang w:val="fr-FR"/>
        </w:rPr>
        <w:t xml:space="preserve">Springerplus, </w:t>
      </w:r>
      <w:r w:rsidRPr="00916848">
        <w:rPr>
          <w:rFonts w:ascii="Times New Roman" w:hAnsi="Times New Roman" w:cs="Times New Roman"/>
          <w:sz w:val="24"/>
          <w:szCs w:val="24"/>
          <w:lang w:val="fr-FR"/>
        </w:rPr>
        <w:t xml:space="preserve">3/232, </w:t>
      </w:r>
      <w:r w:rsidRPr="00916848">
        <w:rPr>
          <w:rFonts w:ascii="Times New Roman" w:hAnsi="Times New Roman" w:cs="Times New Roman"/>
          <w:sz w:val="24"/>
          <w:szCs w:val="24"/>
        </w:rPr>
        <w:t xml:space="preserve">doi: 10.1186/2193-1801-3-232.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lastRenderedPageBreak/>
        <w:t xml:space="preserve">Aiello, G., Insinga, D. D., Iorio, M., Meo, A., Senatore, M. R. (2017). On the occurrence of the Neapolitan Yellow Tuff tephra in the Northern Phlegrean Fields offshore. </w:t>
      </w:r>
      <w:r w:rsidRPr="00916848">
        <w:rPr>
          <w:rFonts w:ascii="Times New Roman" w:hAnsi="Times New Roman" w:cs="Times New Roman"/>
          <w:i/>
          <w:sz w:val="24"/>
          <w:szCs w:val="24"/>
          <w:lang w:val="fr-FR"/>
        </w:rPr>
        <w:t xml:space="preserve">Italian Journal of Geosciences, </w:t>
      </w:r>
      <w:r w:rsidRPr="00916848">
        <w:rPr>
          <w:rFonts w:ascii="Times New Roman" w:hAnsi="Times New Roman" w:cs="Times New Roman"/>
          <w:sz w:val="24"/>
          <w:szCs w:val="24"/>
          <w:lang w:val="fr-FR"/>
        </w:rPr>
        <w:t xml:space="preserve">135 (2), </w:t>
      </w:r>
      <w:r w:rsidRPr="00916848">
        <w:rPr>
          <w:rFonts w:ascii="Times New Roman" w:hAnsi="Times New Roman" w:cs="Times New Roman"/>
          <w:sz w:val="24"/>
          <w:szCs w:val="24"/>
          <w:lang w:val="en-US"/>
        </w:rPr>
        <w:t>doi: 10.3301/IJG.2017.06.</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Amorosi, A., Milli, S. (2001). Late Quaternary depositional architecture of Po and Tevere river deltas (Italy) and worldwide comparison with coeval deltaic successions. </w:t>
      </w:r>
      <w:r w:rsidRPr="00916848">
        <w:rPr>
          <w:rFonts w:ascii="Times New Roman" w:hAnsi="Times New Roman" w:cs="Times New Roman"/>
          <w:i/>
          <w:sz w:val="24"/>
          <w:szCs w:val="24"/>
          <w:lang w:val="fr-FR"/>
        </w:rPr>
        <w:t xml:space="preserve">Sedimentary Geology, </w:t>
      </w:r>
      <w:r w:rsidRPr="00916848">
        <w:rPr>
          <w:rFonts w:ascii="Times New Roman" w:hAnsi="Times New Roman" w:cs="Times New Roman"/>
          <w:sz w:val="24"/>
          <w:szCs w:val="24"/>
          <w:lang w:val="fr-FR"/>
        </w:rPr>
        <w:t xml:space="preserve">144, </w:t>
      </w:r>
      <w:r w:rsidRPr="00916848">
        <w:rPr>
          <w:rFonts w:ascii="Times New Roman" w:eastAsiaTheme="minorEastAsia" w:hAnsi="Times New Roman" w:cs="Times New Roman"/>
          <w:sz w:val="24"/>
          <w:szCs w:val="24"/>
        </w:rPr>
        <w:t>357-375.</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Amorosi, A., Ricci Lucchi, M., Rossi, V., Sarti G., (2009). Climate change signature of small scale parasequences from late Glacial-Holocene transgressive deposits of the Arno valley fill. </w:t>
      </w:r>
      <w:r w:rsidRPr="00916848">
        <w:rPr>
          <w:rFonts w:ascii="Times New Roman" w:hAnsi="Times New Roman" w:cs="Times New Roman"/>
          <w:i/>
          <w:sz w:val="24"/>
          <w:szCs w:val="24"/>
          <w:lang w:val="fr-FR"/>
        </w:rPr>
        <w:t xml:space="preserve">Palaeocl., Palaeoecol., </w:t>
      </w:r>
      <w:r w:rsidRPr="00916848">
        <w:rPr>
          <w:rFonts w:ascii="Times New Roman" w:hAnsi="Times New Roman" w:cs="Times New Roman"/>
          <w:sz w:val="24"/>
          <w:szCs w:val="24"/>
          <w:lang w:val="fr-FR"/>
        </w:rPr>
        <w:t>273, 142-152</w:t>
      </w:r>
      <w:r w:rsidRPr="00916848">
        <w:rPr>
          <w:rFonts w:ascii="Times New Roman" w:eastAsiaTheme="minorEastAsia" w:hAnsi="Times New Roman" w:cs="Times New Roman"/>
          <w:sz w:val="24"/>
          <w:szCs w:val="24"/>
        </w:rPr>
        <w:t>.</w:t>
      </w:r>
    </w:p>
    <w:p w:rsidR="00291FE1" w:rsidRPr="00916848" w:rsidRDefault="00291FE1" w:rsidP="00291FE1">
      <w:pPr>
        <w:ind w:left="360" w:hanging="360"/>
        <w:rPr>
          <w:rFonts w:ascii="Times New Roman" w:eastAsiaTheme="minorEastAsia" w:hAnsi="Times New Roman" w:cs="Times New Roman"/>
          <w:sz w:val="24"/>
          <w:szCs w:val="24"/>
        </w:rPr>
      </w:pPr>
      <w:r w:rsidRPr="00916848">
        <w:rPr>
          <w:rFonts w:ascii="Times New Roman" w:hAnsi="Times New Roman" w:cs="Times New Roman"/>
          <w:sz w:val="24"/>
          <w:szCs w:val="24"/>
          <w:lang w:val="fr-FR"/>
        </w:rPr>
        <w:t xml:space="preserve">Amorosi, A., Pacifico, A., Rossi, V., Ruberti, D. (2012). Late Quaternary incision and deposition in an active volcanic setting : the Volturno valley fill. </w:t>
      </w:r>
      <w:r w:rsidRPr="00916848">
        <w:rPr>
          <w:rFonts w:ascii="Times New Roman" w:hAnsi="Times New Roman" w:cs="Times New Roman"/>
          <w:i/>
          <w:sz w:val="24"/>
          <w:szCs w:val="24"/>
          <w:lang w:val="fr-FR"/>
        </w:rPr>
        <w:t xml:space="preserve">Sedimentary Geology, </w:t>
      </w:r>
      <w:r w:rsidRPr="00916848">
        <w:rPr>
          <w:rFonts w:ascii="Times New Roman" w:hAnsi="Times New Roman" w:cs="Times New Roman"/>
          <w:sz w:val="24"/>
          <w:szCs w:val="24"/>
          <w:lang w:val="fr-FR"/>
        </w:rPr>
        <w:t xml:space="preserve">282, </w:t>
      </w:r>
      <w:r w:rsidRPr="00916848">
        <w:rPr>
          <w:rFonts w:ascii="Times New Roman" w:eastAsiaTheme="minorEastAsia" w:hAnsi="Times New Roman" w:cs="Times New Roman"/>
          <w:sz w:val="24"/>
          <w:szCs w:val="24"/>
        </w:rPr>
        <w:t>307-320.</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Amorosi, A., Rossi, V., Sarti G., Mattei, R. (2013). Coalescent valley fills for the late Quaternary record of Tuscany (Italy). </w:t>
      </w:r>
      <w:r w:rsidRPr="00916848">
        <w:rPr>
          <w:rFonts w:ascii="Times New Roman" w:hAnsi="Times New Roman" w:cs="Times New Roman"/>
          <w:i/>
          <w:sz w:val="24"/>
          <w:szCs w:val="24"/>
          <w:lang w:val="fr-FR"/>
        </w:rPr>
        <w:t xml:space="preserve">Quaternary International, </w:t>
      </w:r>
      <w:r w:rsidRPr="00916848">
        <w:rPr>
          <w:rFonts w:ascii="Times New Roman" w:hAnsi="Times New Roman" w:cs="Times New Roman"/>
          <w:sz w:val="24"/>
          <w:szCs w:val="24"/>
          <w:lang w:val="fr-FR"/>
        </w:rPr>
        <w:t>288, 129-138</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Argnani, A., Trincardi, F. (1990). Paola slope basin: evidence of regional contraction on the Eastern Tyrrhenian margin. </w:t>
      </w:r>
      <w:r w:rsidRPr="00916848">
        <w:rPr>
          <w:rFonts w:ascii="Times New Roman" w:hAnsi="Times New Roman" w:cs="Times New Roman"/>
          <w:i/>
          <w:sz w:val="24"/>
          <w:szCs w:val="24"/>
          <w:lang w:val="fr-FR"/>
        </w:rPr>
        <w:t xml:space="preserve">Memorie della Società Geologica Italiana, </w:t>
      </w:r>
      <w:r w:rsidRPr="00916848">
        <w:rPr>
          <w:rFonts w:ascii="Times New Roman" w:hAnsi="Times New Roman" w:cs="Times New Roman"/>
          <w:sz w:val="24"/>
          <w:szCs w:val="24"/>
          <w:lang w:val="fr-FR"/>
        </w:rPr>
        <w:t>44, 93-105</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Barberi, F., Innocenti, F., Lirer, L., Munno, R., Pescatore, T., Santacroce, R. (1978). The Campanian Ignimbrite: a major prehistoric eruption in the Neapolitan area (Italy). </w:t>
      </w:r>
      <w:r w:rsidRPr="00916848">
        <w:rPr>
          <w:rFonts w:ascii="Times New Roman" w:hAnsi="Times New Roman" w:cs="Times New Roman"/>
          <w:i/>
          <w:sz w:val="24"/>
          <w:szCs w:val="24"/>
          <w:lang w:val="fr-FR"/>
        </w:rPr>
        <w:t xml:space="preserve">Bulletin of Volcanology, </w:t>
      </w:r>
      <w:r w:rsidRPr="00916848">
        <w:rPr>
          <w:rFonts w:ascii="Times New Roman" w:hAnsi="Times New Roman" w:cs="Times New Roman"/>
          <w:sz w:val="24"/>
          <w:szCs w:val="24"/>
          <w:lang w:val="fr-FR"/>
        </w:rPr>
        <w:t>41-1, 10-31</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Bartole, R. (1984). Tectonic structure of the Latian-Campanian shelf (Tyrrhenian sea). </w:t>
      </w:r>
      <w:r w:rsidRPr="00916848">
        <w:rPr>
          <w:rFonts w:ascii="Times New Roman" w:hAnsi="Times New Roman" w:cs="Times New Roman"/>
          <w:i/>
          <w:sz w:val="24"/>
          <w:szCs w:val="24"/>
          <w:lang w:val="fr-FR"/>
        </w:rPr>
        <w:t xml:space="preserve">Bollettino di Oceanologia Teorica ed Applicata, </w:t>
      </w:r>
      <w:r w:rsidRPr="00916848">
        <w:rPr>
          <w:rFonts w:ascii="Times New Roman" w:hAnsi="Times New Roman" w:cs="Times New Roman"/>
          <w:sz w:val="24"/>
          <w:szCs w:val="24"/>
          <w:lang w:val="fr-FR"/>
        </w:rPr>
        <w:t>3, 197-230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Bellotti, P., Chiocci, F., L., Milli, S., Tortora, P., Valeri, P. (1994). Sequence stratigraphy and depositional setting of the Tiber delta: integration of high-resolution seismics, well logs and archaeological data. </w:t>
      </w:r>
      <w:r w:rsidRPr="00916848">
        <w:rPr>
          <w:rFonts w:ascii="Times New Roman" w:hAnsi="Times New Roman" w:cs="Times New Roman"/>
          <w:i/>
          <w:sz w:val="24"/>
          <w:szCs w:val="24"/>
          <w:lang w:val="fr-FR"/>
        </w:rPr>
        <w:t xml:space="preserve">Journal of Sedimentary Research, </w:t>
      </w:r>
      <w:r w:rsidRPr="00916848">
        <w:rPr>
          <w:rFonts w:ascii="Times New Roman" w:hAnsi="Times New Roman" w:cs="Times New Roman"/>
          <w:sz w:val="24"/>
          <w:szCs w:val="24"/>
          <w:lang w:val="fr-FR"/>
        </w:rPr>
        <w:t>B64, 416-432</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Bellotti, P., Milli, S., Tortora, P., Valeri, P. (1995). Physical stratigraphy and sedimentology of the Late Pleistocene-Holocene Tiber delta depositional sequence. </w:t>
      </w:r>
      <w:r w:rsidRPr="00916848">
        <w:rPr>
          <w:rFonts w:ascii="Times New Roman" w:hAnsi="Times New Roman" w:cs="Times New Roman"/>
          <w:i/>
          <w:sz w:val="24"/>
          <w:szCs w:val="24"/>
          <w:lang w:val="fr-FR"/>
        </w:rPr>
        <w:t xml:space="preserve">Sedimentology, </w:t>
      </w:r>
      <w:r w:rsidRPr="00916848">
        <w:rPr>
          <w:rFonts w:ascii="Times New Roman" w:hAnsi="Times New Roman" w:cs="Times New Roman"/>
          <w:sz w:val="24"/>
          <w:szCs w:val="24"/>
          <w:lang w:val="fr-FR"/>
        </w:rPr>
        <w:t>42, 617-634</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Bellotti, P., Calderoni, G., Di Rita, F., D’Orefice, M., D’Amico, C., Esu, D., Magri, D., Preite-Martinez, M., Tortora, P., Valeri, P. (2011). The Tiber river delta plain (central Italy): coastal evolution and implications for the ancient Ostia Roman settlement. </w:t>
      </w:r>
      <w:r w:rsidRPr="00916848">
        <w:rPr>
          <w:rFonts w:ascii="Times New Roman" w:hAnsi="Times New Roman" w:cs="Times New Roman"/>
          <w:i/>
          <w:sz w:val="24"/>
          <w:szCs w:val="24"/>
          <w:lang w:val="fr-FR"/>
        </w:rPr>
        <w:t xml:space="preserve">The Holocene, </w:t>
      </w:r>
      <w:r w:rsidRPr="00916848">
        <w:rPr>
          <w:rFonts w:ascii="Times New Roman" w:hAnsi="Times New Roman" w:cs="Times New Roman"/>
          <w:sz w:val="24"/>
          <w:szCs w:val="24"/>
          <w:lang w:val="fr-FR"/>
        </w:rPr>
        <w:t>21, 1105-1116</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Bellotti, P., Caputo, C., Valeri, P. (2012). Delta types along the coast of the Italian Peninsula. Considerations on evolutive factors. </w:t>
      </w:r>
      <w:r w:rsidRPr="00916848">
        <w:rPr>
          <w:rFonts w:ascii="Times New Roman" w:hAnsi="Times New Roman" w:cs="Times New Roman"/>
          <w:i/>
          <w:sz w:val="24"/>
          <w:szCs w:val="24"/>
          <w:lang w:val="fr-FR"/>
        </w:rPr>
        <w:t>Atti del Quarto Simposio Internazionale Il Monitoraggio Costiero Mediterraneo</w:t>
      </w:r>
      <w:r w:rsidRPr="00916848">
        <w:rPr>
          <w:rFonts w:ascii="Times New Roman" w:hAnsi="Times New Roman" w:cs="Times New Roman"/>
          <w:sz w:val="24"/>
          <w:szCs w:val="24"/>
          <w:lang w:val="fr-FR"/>
        </w:rPr>
        <w:t xml:space="preserve">: </w:t>
      </w:r>
      <w:r w:rsidRPr="00916848">
        <w:rPr>
          <w:rFonts w:ascii="Times New Roman" w:hAnsi="Times New Roman" w:cs="Times New Roman"/>
          <w:i/>
          <w:sz w:val="24"/>
          <w:szCs w:val="24"/>
          <w:lang w:val="fr-FR"/>
        </w:rPr>
        <w:t>problematiche e tecniche di misura</w:t>
      </w:r>
      <w:r w:rsidRPr="00916848">
        <w:rPr>
          <w:rFonts w:ascii="Times New Roman" w:hAnsi="Times New Roman" w:cs="Times New Roman"/>
          <w:sz w:val="24"/>
          <w:szCs w:val="24"/>
          <w:lang w:val="fr-FR"/>
        </w:rPr>
        <w:t xml:space="preserve">. CNR Istituto di Biometereologia Editore, 205-212.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Bertotti, G., Marsella, E., Pelosi, N., Pepe, F., Tonielli, R. (1999). Sister 99: a seismic campaign to investigate the kinematics of South Tyrrhenian extensional regions. </w:t>
      </w:r>
      <w:r w:rsidRPr="00916848">
        <w:rPr>
          <w:rFonts w:ascii="Times New Roman" w:hAnsi="Times New Roman" w:cs="Times New Roman"/>
          <w:i/>
          <w:sz w:val="24"/>
          <w:szCs w:val="24"/>
          <w:lang w:val="fr-FR"/>
        </w:rPr>
        <w:t xml:space="preserve">Giornale di Geologia, </w:t>
      </w:r>
      <w:r w:rsidRPr="00916848">
        <w:rPr>
          <w:rFonts w:ascii="Times New Roman" w:hAnsi="Times New Roman" w:cs="Times New Roman"/>
          <w:sz w:val="24"/>
          <w:szCs w:val="24"/>
          <w:lang w:val="fr-FR"/>
        </w:rPr>
        <w:t>61, 25-36</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Bicket, A. R., Rendell, H. M., Claridge, A., Rose, P., Andrews, J., Brown, F. S. J. (2009). A multiscale geoarcheological approach from the Laurentine shore (Castelporziano, Lazio, Italy). In Ghilardi M. et al., (Eds.) </w:t>
      </w:r>
      <w:r w:rsidRPr="00916848">
        <w:rPr>
          <w:rFonts w:ascii="Times New Roman" w:hAnsi="Times New Roman" w:cs="Times New Roman"/>
          <w:i/>
          <w:sz w:val="24"/>
          <w:szCs w:val="24"/>
          <w:lang w:val="fr-FR"/>
        </w:rPr>
        <w:t xml:space="preserve">Geoarcheology: human environment connectivity. Geomorphology: relief, processus, environment, </w:t>
      </w:r>
      <w:r w:rsidRPr="00916848">
        <w:rPr>
          <w:rFonts w:ascii="Times New Roman" w:hAnsi="Times New Roman" w:cs="Times New Roman"/>
          <w:sz w:val="24"/>
          <w:szCs w:val="24"/>
          <w:lang w:val="fr-FR"/>
        </w:rPr>
        <w:t>4, 257-270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lastRenderedPageBreak/>
        <w:t xml:space="preserve">Bigi, G., Bonardi, G., Catalano, R., Cosentino, D., Lentini, F., Parotto, M., Sartori, R., Scandone, P., Turco, E. (1992). Structural model of Italy 1:500.000. CNR Progetto Finalizzato Geodinamica, Roma, Italy.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Billi, A., Bosi, V., De Meo, A. (1997). Structural characterization of Mount Massico in the framework of the Quaternary evolution of the coastal depressions of the Garigliano and Volturno rivers (northern Campania, Italy). </w:t>
      </w:r>
      <w:r w:rsidRPr="00916848">
        <w:rPr>
          <w:rFonts w:ascii="Times New Roman" w:hAnsi="Times New Roman" w:cs="Times New Roman"/>
          <w:i/>
          <w:sz w:val="24"/>
          <w:szCs w:val="24"/>
          <w:lang w:val="fr-FR"/>
        </w:rPr>
        <w:t xml:space="preserve">Italian Journal of Quaternary Sciences, </w:t>
      </w:r>
      <w:r w:rsidRPr="00916848">
        <w:rPr>
          <w:rFonts w:ascii="Times New Roman" w:hAnsi="Times New Roman" w:cs="Times New Roman"/>
          <w:sz w:val="24"/>
          <w:szCs w:val="24"/>
          <w:lang w:val="fr-FR"/>
        </w:rPr>
        <w:t>10 (1), 15-26</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Boccaletti, M., Guazzone, G. (1974). Remnant arcs and marginal basins in the Cenozoic development of the Mediterranean. </w:t>
      </w:r>
      <w:r w:rsidRPr="00916848">
        <w:rPr>
          <w:rFonts w:ascii="Times New Roman" w:hAnsi="Times New Roman" w:cs="Times New Roman"/>
          <w:i/>
          <w:sz w:val="24"/>
          <w:szCs w:val="24"/>
          <w:lang w:val="fr-FR"/>
        </w:rPr>
        <w:t xml:space="preserve">Nature, </w:t>
      </w:r>
      <w:r w:rsidRPr="00916848">
        <w:rPr>
          <w:rFonts w:ascii="Times New Roman" w:hAnsi="Times New Roman" w:cs="Times New Roman"/>
          <w:sz w:val="24"/>
          <w:szCs w:val="24"/>
          <w:lang w:val="fr-FR"/>
        </w:rPr>
        <w:t>252, 18-21</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Bonardi, G., Amore, F. O., Ciampo, G., De Capoa, P., Miconnet, P., Perrone, V. (1992). Il Complesso Liguride Auct: stato delle conoscenze e problemi aperti sulla sua evoluzione pre-appenninica ed i suoi rapporti con l’arco calabro. </w:t>
      </w:r>
      <w:r w:rsidRPr="00916848">
        <w:rPr>
          <w:rFonts w:ascii="Times New Roman" w:hAnsi="Times New Roman" w:cs="Times New Roman"/>
          <w:i/>
          <w:sz w:val="24"/>
          <w:szCs w:val="24"/>
          <w:lang w:val="fr-FR"/>
        </w:rPr>
        <w:t xml:space="preserve">Memorie della Società Geologica Italiana, </w:t>
      </w:r>
      <w:r w:rsidRPr="00916848">
        <w:rPr>
          <w:rFonts w:ascii="Times New Roman" w:hAnsi="Times New Roman" w:cs="Times New Roman"/>
          <w:sz w:val="24"/>
          <w:szCs w:val="24"/>
          <w:lang w:val="fr-FR"/>
        </w:rPr>
        <w:t>41, 17-35</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Brancaccio, L., Cinque, A, Romano, P., Rosskopf, C., Russo, F., Santangelo, N., Santo, A. (1991). Geomorphology and neotectonic evolution of a sector of the Tyrrhenian flank of Southern Apennines (Region of Naples, Italy). </w:t>
      </w:r>
      <w:r w:rsidRPr="00916848">
        <w:rPr>
          <w:rFonts w:ascii="Times New Roman" w:hAnsi="Times New Roman" w:cs="Times New Roman"/>
          <w:i/>
          <w:sz w:val="24"/>
          <w:szCs w:val="24"/>
          <w:lang w:val="fr-FR"/>
        </w:rPr>
        <w:t xml:space="preserve">Zeitsch fur Geomorphologie, </w:t>
      </w:r>
      <w:r w:rsidRPr="00916848">
        <w:rPr>
          <w:rFonts w:ascii="Times New Roman" w:hAnsi="Times New Roman" w:cs="Times New Roman"/>
          <w:sz w:val="24"/>
          <w:szCs w:val="24"/>
          <w:lang w:val="fr-FR"/>
        </w:rPr>
        <w:t>82, 47-58</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Bruno, P. P. G., Di Fiore, V., Ventura, G., (2000). Seismic study of the 41st parallel fault system offshore the Campanian-Latial continental margin, Italy. </w:t>
      </w:r>
      <w:r w:rsidRPr="00916848">
        <w:rPr>
          <w:rFonts w:ascii="Times New Roman" w:hAnsi="Times New Roman" w:cs="Times New Roman"/>
          <w:i/>
          <w:sz w:val="24"/>
          <w:szCs w:val="24"/>
          <w:lang w:val="fr-FR"/>
        </w:rPr>
        <w:t xml:space="preserve">Tectonophysics, </w:t>
      </w:r>
      <w:r w:rsidRPr="00916848">
        <w:rPr>
          <w:rFonts w:ascii="Times New Roman" w:hAnsi="Times New Roman" w:cs="Times New Roman"/>
          <w:sz w:val="24"/>
          <w:szCs w:val="24"/>
          <w:lang w:val="fr-FR"/>
        </w:rPr>
        <w:t>324 (1-2), 37-55</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Casciello, E., Cesarano, M., Pappone, G., (2006). Extensional detachment faulting on the Tyrrhenian margin of the southern Apennines contractional belt. </w:t>
      </w:r>
      <w:r w:rsidRPr="00916848">
        <w:rPr>
          <w:rFonts w:ascii="Times New Roman" w:hAnsi="Times New Roman" w:cs="Times New Roman"/>
          <w:i/>
          <w:sz w:val="24"/>
          <w:szCs w:val="24"/>
          <w:lang w:val="fr-FR"/>
        </w:rPr>
        <w:t xml:space="preserve">Journal of the Geological Society of London, </w:t>
      </w:r>
      <w:r w:rsidRPr="00916848">
        <w:rPr>
          <w:rFonts w:ascii="Times New Roman" w:hAnsi="Times New Roman" w:cs="Times New Roman"/>
          <w:sz w:val="24"/>
          <w:szCs w:val="24"/>
          <w:lang w:val="fr-FR"/>
        </w:rPr>
        <w:t>163, 617-629</w:t>
      </w:r>
      <w:r w:rsidRPr="00916848">
        <w:rPr>
          <w:rFonts w:ascii="Times New Roman" w:eastAsiaTheme="minorEastAsia" w:hAnsi="Times New Roman" w:cs="Times New Roman"/>
          <w:sz w:val="24"/>
          <w:szCs w:val="24"/>
          <w:lang w:val="fr-FR"/>
        </w:rPr>
        <w:t xml:space="preserve">. </w:t>
      </w:r>
    </w:p>
    <w:p w:rsidR="00291FE1" w:rsidRPr="00916848" w:rsidRDefault="00291FE1" w:rsidP="00291FE1">
      <w:pPr>
        <w:ind w:left="360" w:hanging="360"/>
        <w:rPr>
          <w:rFonts w:ascii="Times New Roman" w:hAnsi="Times New Roman" w:cs="Times New Roman"/>
          <w:smallCaps/>
          <w:sz w:val="24"/>
          <w:szCs w:val="24"/>
          <w:lang w:val="en-US"/>
        </w:rPr>
      </w:pPr>
      <w:r w:rsidRPr="00916848">
        <w:rPr>
          <w:rFonts w:ascii="Times New Roman" w:hAnsi="Times New Roman" w:cs="Times New Roman"/>
          <w:sz w:val="24"/>
          <w:szCs w:val="24"/>
          <w:lang w:val="fr-FR"/>
        </w:rPr>
        <w:t xml:space="preserve">Castellano, M., Augusti, V., De Cesare, W., Favali, P., Frugoni, F., Montuori, C., Sgroi, T., De Gori, P., Govoni, A., Moretti, M., Patanè, D., Cocina, O., Zuccarello, L., Marsella, E., </w:t>
      </w:r>
      <w:r w:rsidRPr="00916848">
        <w:rPr>
          <w:rFonts w:ascii="Times New Roman" w:eastAsiaTheme="minorEastAsia" w:hAnsi="Times New Roman" w:cs="Times New Roman"/>
          <w:sz w:val="24"/>
          <w:szCs w:val="24"/>
          <w:lang w:val="fr-FR"/>
        </w:rPr>
        <w:t xml:space="preserve">Aiello, G., Di Fiore, V., Ligi, M., Bortoluzzi, G., Ferrante, V., Marchetti, E., La Canna, G., Ulivieri G. (2008) Seismic tomography experiment at Italy’s Stromboli volcano. </w:t>
      </w:r>
      <w:r w:rsidRPr="00916848">
        <w:rPr>
          <w:rFonts w:ascii="Times New Roman" w:eastAsiaTheme="minorEastAsia" w:hAnsi="Times New Roman" w:cs="Times New Roman"/>
          <w:i/>
          <w:sz w:val="24"/>
          <w:szCs w:val="24"/>
          <w:lang w:val="fr-FR"/>
        </w:rPr>
        <w:t>Eos</w:t>
      </w:r>
      <w:r w:rsidRPr="00916848">
        <w:rPr>
          <w:rFonts w:ascii="Times New Roman" w:eastAsiaTheme="minorEastAsia" w:hAnsi="Times New Roman" w:cs="Times New Roman"/>
          <w:sz w:val="24"/>
          <w:szCs w:val="24"/>
          <w:lang w:val="fr-FR"/>
        </w:rPr>
        <w:t xml:space="preserve">, 89 (30), 269-276.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Channell, J. E. T., Oldow, J. S., Catalano, R., D’Argenio, B. (1990). Paleomagnetically-determined rotations in the western Sicilian fold and thrust belt. </w:t>
      </w:r>
      <w:r w:rsidRPr="00916848">
        <w:rPr>
          <w:rFonts w:ascii="Times New Roman" w:hAnsi="Times New Roman" w:cs="Times New Roman"/>
          <w:i/>
          <w:sz w:val="24"/>
          <w:szCs w:val="24"/>
          <w:lang w:val="fr-FR"/>
        </w:rPr>
        <w:t xml:space="preserve">Tectonics, </w:t>
      </w:r>
      <w:r w:rsidRPr="00916848">
        <w:rPr>
          <w:rFonts w:ascii="Times New Roman" w:hAnsi="Times New Roman" w:cs="Times New Roman"/>
          <w:sz w:val="24"/>
          <w:szCs w:val="24"/>
          <w:lang w:val="fr-FR"/>
        </w:rPr>
        <w:t>9, 641-660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Cinque, A., Aucelli, P. P. C, Brancaccio, L., Mele, R., Milia, A., Robustelli, G., Romano, P., Russo, F., Santangelo, N., Sgambati, D. (1997). Volcanism, tectonics and recent geomorphological change in the bay of Napoli. I. A. G. IV Int. Conf. On Geomorphology, </w:t>
      </w:r>
      <w:r w:rsidRPr="00916848">
        <w:rPr>
          <w:rFonts w:ascii="Times New Roman" w:hAnsi="Times New Roman" w:cs="Times New Roman"/>
          <w:i/>
          <w:sz w:val="24"/>
          <w:szCs w:val="24"/>
          <w:lang w:val="fr-FR"/>
        </w:rPr>
        <w:t xml:space="preserve">Geografia Fisica Dinamica Quaternaria, </w:t>
      </w:r>
      <w:r w:rsidRPr="00916848">
        <w:rPr>
          <w:rFonts w:ascii="Times New Roman" w:hAnsi="Times New Roman" w:cs="Times New Roman"/>
          <w:sz w:val="24"/>
          <w:szCs w:val="24"/>
          <w:lang w:val="fr-FR"/>
        </w:rPr>
        <w:t>Suppl. III T2, 123-141</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Cipollari, P., Cosentino, D. (1992). La linea Olevano-Antrodoco : contributo della biostratigrafia alla sua caratterizzazione cinematica. </w:t>
      </w:r>
      <w:r w:rsidRPr="00916848">
        <w:rPr>
          <w:rFonts w:ascii="Times New Roman" w:hAnsi="Times New Roman" w:cs="Times New Roman"/>
          <w:i/>
          <w:sz w:val="24"/>
          <w:szCs w:val="24"/>
          <w:lang w:val="fr-FR"/>
        </w:rPr>
        <w:t xml:space="preserve">Studi Geologici Camerti, </w:t>
      </w:r>
      <w:r w:rsidRPr="00916848">
        <w:rPr>
          <w:rFonts w:ascii="Times New Roman" w:hAnsi="Times New Roman" w:cs="Times New Roman"/>
          <w:sz w:val="24"/>
          <w:szCs w:val="24"/>
          <w:lang w:val="fr-FR"/>
        </w:rPr>
        <w:t>1991/2, 143-150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Civitelli, G., Corda, L. (1988). Successioni fliscioidi e complessi alloctoni. In: Accordi G. et al., Lithofacies map of Latium-Abruzzi and neighbouring areas, scale 1 :250.000. Progetto Finalizzato Geodinamica, CNR.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Cloetingh, S., Beekman, F., Ziegler, P. A., Van Wees, J. D., Sokoutis, D. (2008). Post-rift compressional reactivation potential of passive margins and extensional basins. </w:t>
      </w:r>
      <w:r w:rsidRPr="00916848">
        <w:rPr>
          <w:rFonts w:ascii="Times New Roman" w:hAnsi="Times New Roman" w:cs="Times New Roman"/>
          <w:i/>
          <w:sz w:val="24"/>
          <w:szCs w:val="24"/>
          <w:lang w:val="fr-FR"/>
        </w:rPr>
        <w:t xml:space="preserve">Geological Society of London Special Publication, </w:t>
      </w:r>
      <w:r w:rsidRPr="00916848">
        <w:rPr>
          <w:rFonts w:ascii="Times New Roman" w:hAnsi="Times New Roman" w:cs="Times New Roman"/>
          <w:sz w:val="24"/>
          <w:szCs w:val="24"/>
          <w:lang w:val="fr-FR"/>
        </w:rPr>
        <w:t>306, 27-70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lastRenderedPageBreak/>
        <w:t xml:space="preserve">Conti, A., Bigi, S., Cuffaro, M., Doglioni, C., Scrocca, D., Muccini, F., Cocchi, L., Ligi, M., Bortoluzzi, G. (2017). Transfer zones in an oblique back-arc basin setting: insights from the Latium-Campania segmented margin. </w:t>
      </w:r>
      <w:r w:rsidRPr="00916848">
        <w:rPr>
          <w:rFonts w:ascii="Times New Roman" w:hAnsi="Times New Roman" w:cs="Times New Roman"/>
          <w:i/>
          <w:sz w:val="24"/>
          <w:szCs w:val="24"/>
          <w:lang w:val="fr-FR"/>
        </w:rPr>
        <w:t xml:space="preserve">Tectonics, </w:t>
      </w:r>
      <w:r w:rsidRPr="00916848">
        <w:rPr>
          <w:rFonts w:ascii="Times New Roman" w:hAnsi="Times New Roman" w:cs="Times New Roman"/>
          <w:sz w:val="24"/>
          <w:szCs w:val="24"/>
          <w:lang w:val="fr-FR"/>
        </w:rPr>
        <w:t>36, 78-107</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Conti, A., Bigi, S., Cuffaro, M., Doglioni, C., Scrocca, D., Muccini, F., Cocchi, L., Ligi, M., Bortoluzzi, G. (2017). Transfer zones in an oblique back-arc basin setting: insights from the Latium-Campania segmented margin. </w:t>
      </w:r>
      <w:r w:rsidRPr="00916848">
        <w:rPr>
          <w:rFonts w:ascii="Times New Roman" w:hAnsi="Times New Roman" w:cs="Times New Roman"/>
          <w:i/>
          <w:sz w:val="24"/>
          <w:szCs w:val="24"/>
          <w:lang w:val="fr-FR"/>
        </w:rPr>
        <w:t xml:space="preserve">Tectonics, </w:t>
      </w:r>
      <w:r w:rsidRPr="00916848">
        <w:rPr>
          <w:rFonts w:ascii="Times New Roman" w:hAnsi="Times New Roman" w:cs="Times New Roman"/>
          <w:sz w:val="24"/>
          <w:szCs w:val="24"/>
          <w:lang w:val="fr-FR"/>
        </w:rPr>
        <w:t>36, 78-107</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Dal Piaz, G. V., Del Moro, A., Sabatino, B., Sartori, R., Savelli, C. (1983). Geologia del Monte Flavio Gioia (Tirreno centrale). </w:t>
      </w:r>
      <w:r w:rsidRPr="00916848">
        <w:rPr>
          <w:rFonts w:ascii="Times New Roman" w:hAnsi="Times New Roman" w:cs="Times New Roman"/>
          <w:i/>
          <w:sz w:val="24"/>
          <w:szCs w:val="24"/>
          <w:lang w:val="fr-FR"/>
        </w:rPr>
        <w:t xml:space="preserve">Memorie di Scienze Geologiche, </w:t>
      </w:r>
      <w:r w:rsidRPr="00916848">
        <w:rPr>
          <w:rFonts w:ascii="Times New Roman" w:hAnsi="Times New Roman" w:cs="Times New Roman"/>
          <w:sz w:val="24"/>
          <w:szCs w:val="24"/>
          <w:lang w:val="fr-FR"/>
        </w:rPr>
        <w:t>35, 429-452</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Di Girolamo, P., Ghiara, M. R., Lirer, L., Munno, R., Rolandi, G. (1984). Vulcanologia e petrologia dei Campi Flegrei. </w:t>
      </w:r>
      <w:r w:rsidRPr="00916848">
        <w:rPr>
          <w:rFonts w:ascii="Times New Roman" w:hAnsi="Times New Roman" w:cs="Times New Roman"/>
          <w:i/>
          <w:sz w:val="24"/>
          <w:szCs w:val="24"/>
          <w:lang w:val="fr-FR"/>
        </w:rPr>
        <w:t xml:space="preserve">Bollettino della Società Geologica Italiana, </w:t>
      </w:r>
      <w:r w:rsidRPr="00916848">
        <w:rPr>
          <w:rFonts w:ascii="Times New Roman" w:hAnsi="Times New Roman" w:cs="Times New Roman"/>
          <w:sz w:val="24"/>
          <w:szCs w:val="24"/>
          <w:lang w:val="fr-FR"/>
        </w:rPr>
        <w:t>103, 349-370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Doglioni, C., (1990). The global tectonic pattern. </w:t>
      </w:r>
      <w:r w:rsidRPr="00916848">
        <w:rPr>
          <w:rFonts w:ascii="Times New Roman" w:hAnsi="Times New Roman" w:cs="Times New Roman"/>
          <w:i/>
          <w:sz w:val="24"/>
          <w:szCs w:val="24"/>
          <w:lang w:val="fr-FR"/>
        </w:rPr>
        <w:t>Journal of Geodynamics</w:t>
      </w:r>
      <w:r w:rsidRPr="00916848">
        <w:rPr>
          <w:rFonts w:ascii="Times New Roman" w:hAnsi="Times New Roman" w:cs="Times New Roman"/>
          <w:sz w:val="24"/>
          <w:szCs w:val="24"/>
          <w:lang w:val="fr-FR"/>
        </w:rPr>
        <w:t xml:space="preserve">, 12 (1), 21-38.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Doglioni, C., Innocenti, F, Morellato, C., Procaccianti, D., Scrocca, D. (2004). On the Tyrrhenian sea opening. </w:t>
      </w:r>
      <w:r w:rsidRPr="00916848">
        <w:rPr>
          <w:rFonts w:ascii="Times New Roman" w:hAnsi="Times New Roman" w:cs="Times New Roman"/>
          <w:i/>
          <w:sz w:val="24"/>
          <w:szCs w:val="24"/>
          <w:lang w:val="fr-FR"/>
        </w:rPr>
        <w:t xml:space="preserve">Memorie Descrittive della Carta Geologica d’Italia, </w:t>
      </w:r>
      <w:r w:rsidRPr="00916848">
        <w:rPr>
          <w:rFonts w:ascii="Times New Roman" w:hAnsi="Times New Roman" w:cs="Times New Roman"/>
          <w:sz w:val="24"/>
          <w:szCs w:val="24"/>
          <w:lang w:val="fr-FR"/>
        </w:rPr>
        <w:t>64, 147-164</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Fabbri, A., Curzi, P. (1979). The Messinian of the Tyrrhenian sea: seismic evidence and geodynamic implications. </w:t>
      </w:r>
      <w:r w:rsidRPr="00916848">
        <w:rPr>
          <w:rFonts w:ascii="Times New Roman" w:hAnsi="Times New Roman" w:cs="Times New Roman"/>
          <w:i/>
          <w:sz w:val="24"/>
          <w:szCs w:val="24"/>
          <w:lang w:val="fr-FR"/>
        </w:rPr>
        <w:t xml:space="preserve">Giornale di Geologia, </w:t>
      </w:r>
      <w:r w:rsidRPr="00916848">
        <w:rPr>
          <w:rFonts w:ascii="Times New Roman" w:hAnsi="Times New Roman" w:cs="Times New Roman"/>
          <w:sz w:val="24"/>
          <w:szCs w:val="24"/>
          <w:lang w:val="fr-FR"/>
        </w:rPr>
        <w:t>43, 215-248</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Fabbri, A., Curzi, P. (1979). The Messinian of the Tyrrhenian sea: seismic evidence and geodynamic implications. </w:t>
      </w:r>
      <w:r w:rsidRPr="00916848">
        <w:rPr>
          <w:rFonts w:ascii="Times New Roman" w:hAnsi="Times New Roman" w:cs="Times New Roman"/>
          <w:i/>
          <w:sz w:val="24"/>
          <w:szCs w:val="24"/>
          <w:lang w:val="fr-FR"/>
        </w:rPr>
        <w:t xml:space="preserve">Giornale di Geologia, </w:t>
      </w:r>
      <w:r w:rsidRPr="00916848">
        <w:rPr>
          <w:rFonts w:ascii="Times New Roman" w:hAnsi="Times New Roman" w:cs="Times New Roman"/>
          <w:sz w:val="24"/>
          <w:szCs w:val="24"/>
          <w:lang w:val="fr-FR"/>
        </w:rPr>
        <w:t>43, 215-248</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Faccenna, C., Mattei, M., Funiciello, R., Jolivet, L. (1997). Styles of back-arc extension in the Central Mediterranean. </w:t>
      </w:r>
      <w:r w:rsidRPr="00916848">
        <w:rPr>
          <w:rFonts w:ascii="Times New Roman" w:hAnsi="Times New Roman" w:cs="Times New Roman"/>
          <w:i/>
          <w:sz w:val="24"/>
          <w:szCs w:val="24"/>
          <w:lang w:val="fr-FR"/>
        </w:rPr>
        <w:t xml:space="preserve">Terra Nova, </w:t>
      </w:r>
      <w:r w:rsidRPr="00916848">
        <w:rPr>
          <w:rFonts w:ascii="Times New Roman" w:hAnsi="Times New Roman" w:cs="Times New Roman"/>
          <w:sz w:val="24"/>
          <w:szCs w:val="24"/>
          <w:lang w:val="fr-FR"/>
        </w:rPr>
        <w:t>9 (3), 126-130</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Faccenna, C., Funiciello, F., Piromallo, C., Rossetti, F., Giardini, D., Funiciello, R. (2004). Subduction and back-arc extension in the Tyrrhenian sea. </w:t>
      </w:r>
      <w:r w:rsidRPr="00916848">
        <w:rPr>
          <w:rFonts w:ascii="Times New Roman" w:hAnsi="Times New Roman" w:cs="Times New Roman"/>
          <w:i/>
          <w:sz w:val="24"/>
          <w:szCs w:val="24"/>
          <w:lang w:val="fr-FR"/>
        </w:rPr>
        <w:t xml:space="preserve">Memorie Descrittive della Carta Geologica d’Italia, </w:t>
      </w:r>
      <w:r w:rsidRPr="00916848">
        <w:rPr>
          <w:rFonts w:ascii="Times New Roman" w:hAnsi="Times New Roman" w:cs="Times New Roman"/>
          <w:sz w:val="24"/>
          <w:szCs w:val="24"/>
          <w:lang w:val="fr-FR"/>
        </w:rPr>
        <w:t>64, 165-184</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Faccenna, C., Funiciello, F., Civetta, L., D’Antonio, M., Piromallo, C., (2007). Slab disruption, mantle circulation and the opening of the Tyrrhenian basins. </w:t>
      </w:r>
      <w:r w:rsidRPr="00916848">
        <w:rPr>
          <w:rFonts w:ascii="Times New Roman" w:hAnsi="Times New Roman" w:cs="Times New Roman"/>
          <w:i/>
          <w:sz w:val="24"/>
          <w:szCs w:val="24"/>
          <w:lang w:val="fr-FR"/>
        </w:rPr>
        <w:t xml:space="preserve">Geological Society of America Special Paper, </w:t>
      </w:r>
      <w:r w:rsidRPr="00916848">
        <w:rPr>
          <w:rFonts w:ascii="Times New Roman" w:hAnsi="Times New Roman" w:cs="Times New Roman"/>
          <w:sz w:val="24"/>
          <w:szCs w:val="24"/>
          <w:lang w:val="fr-FR"/>
        </w:rPr>
        <w:t>418, 153-169</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Ferranti, L., Oldow, J. S., Sacchi, M., (1996). Pre-Quaternary deformation orogen-parallel extension in the Southern Apennine belt. </w:t>
      </w:r>
      <w:r w:rsidRPr="00916848">
        <w:rPr>
          <w:rFonts w:ascii="Times New Roman" w:hAnsi="Times New Roman" w:cs="Times New Roman"/>
          <w:i/>
          <w:sz w:val="24"/>
          <w:szCs w:val="24"/>
          <w:lang w:val="fr-FR"/>
        </w:rPr>
        <w:t xml:space="preserve">Tectonophysics, </w:t>
      </w:r>
      <w:r w:rsidRPr="00916848">
        <w:rPr>
          <w:rFonts w:ascii="Times New Roman" w:hAnsi="Times New Roman" w:cs="Times New Roman"/>
          <w:sz w:val="24"/>
          <w:szCs w:val="24"/>
          <w:lang w:val="fr-FR"/>
        </w:rPr>
        <w:t>260, 247-325</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Fitsimmons, K. E., Hambach, U., Veres, D., Iovita, R., (2013). The Campanian Ignimbrite eruption: new data on volcanic ash dispersal and its potential impact on human evolution. </w:t>
      </w:r>
      <w:r w:rsidRPr="00916848">
        <w:rPr>
          <w:rFonts w:ascii="Times New Roman" w:hAnsi="Times New Roman" w:cs="Times New Roman"/>
          <w:i/>
          <w:sz w:val="24"/>
          <w:szCs w:val="24"/>
          <w:lang w:val="fr-FR"/>
        </w:rPr>
        <w:t>Plos One</w:t>
      </w:r>
      <w:r w:rsidRPr="00916848">
        <w:rPr>
          <w:rFonts w:ascii="Times New Roman" w:hAnsi="Times New Roman" w:cs="Times New Roman"/>
          <w:sz w:val="24"/>
          <w:szCs w:val="24"/>
          <w:lang w:val="fr-FR"/>
        </w:rPr>
        <w:t xml:space="preserve">, 8 (6), </w:t>
      </w:r>
      <w:r w:rsidRPr="00916848">
        <w:rPr>
          <w:rFonts w:ascii="Times New Roman" w:eastAsiaTheme="minorEastAsia" w:hAnsi="Times New Roman" w:cs="Times New Roman"/>
          <w:sz w:val="24"/>
          <w:szCs w:val="24"/>
          <w:lang w:val="fr-FR"/>
        </w:rPr>
        <w:t xml:space="preserve">doi.org/10.1371/journal.pone.0065839.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Gennesseaux, M., Rehault, J. P., Thomas, F., Colantoni, P., Fabbri, A., Lepvrier, C., Mascle, J., Mauffret, A., Polino, R., Robin, C., Vanney, J. R. (1986). </w:t>
      </w:r>
      <w:r w:rsidRPr="00916848">
        <w:rPr>
          <w:rFonts w:ascii="Times New Roman" w:hAnsi="Times New Roman" w:cs="Times New Roman"/>
          <w:sz w:val="24"/>
          <w:szCs w:val="24"/>
          <w:lang w:val="en-US"/>
        </w:rPr>
        <w:t xml:space="preserve">Résultats des plongées en submersible Cyana sur les blocs continentaux basculés et le volcan Vavilov (mer Tyrrhénienne centrale). </w:t>
      </w:r>
      <w:r w:rsidRPr="00916848">
        <w:rPr>
          <w:rFonts w:ascii="Times New Roman" w:hAnsi="Times New Roman" w:cs="Times New Roman"/>
          <w:i/>
          <w:sz w:val="24"/>
          <w:szCs w:val="24"/>
          <w:lang w:val="fr-FR"/>
        </w:rPr>
        <w:t>C. R. Acad. Sc. Paris</w:t>
      </w:r>
      <w:r w:rsidRPr="00916848">
        <w:rPr>
          <w:rFonts w:ascii="Times New Roman" w:hAnsi="Times New Roman" w:cs="Times New Roman"/>
          <w:sz w:val="24"/>
          <w:szCs w:val="24"/>
          <w:lang w:val="fr-FR"/>
        </w:rPr>
        <w:t xml:space="preserve">, 2, 785-792.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Greve, S., Paulsenn, H, Goes, S., Van Bergen, M. (2014). </w:t>
      </w:r>
      <w:r w:rsidRPr="00916848">
        <w:rPr>
          <w:rFonts w:ascii="Times New Roman" w:hAnsi="Times New Roman" w:cs="Times New Roman"/>
          <w:sz w:val="24"/>
          <w:szCs w:val="24"/>
          <w:lang w:val="en-US"/>
        </w:rPr>
        <w:t xml:space="preserve">) Shear-velocity structure of the Tyrrhenian sea: tectonics, volcanism and mantle (de)hydration of a back-arc basin. </w:t>
      </w:r>
      <w:r w:rsidRPr="00916848">
        <w:rPr>
          <w:rFonts w:ascii="Times New Roman" w:hAnsi="Times New Roman" w:cs="Times New Roman"/>
          <w:i/>
          <w:sz w:val="24"/>
          <w:szCs w:val="24"/>
          <w:lang w:val="fr-FR"/>
        </w:rPr>
        <w:t xml:space="preserve">Earth and Planetary Science Letters, </w:t>
      </w:r>
      <w:r w:rsidRPr="00916848">
        <w:rPr>
          <w:rFonts w:ascii="Times New Roman" w:hAnsi="Times New Roman" w:cs="Times New Roman"/>
          <w:sz w:val="24"/>
          <w:szCs w:val="24"/>
          <w:lang w:val="fr-FR"/>
        </w:rPr>
        <w:t>400, 45-53</w:t>
      </w:r>
      <w:r w:rsidRPr="00916848">
        <w:rPr>
          <w:rFonts w:ascii="Times New Roman" w:eastAsiaTheme="minorEastAsia" w:hAnsi="Times New Roman" w:cs="Times New Roman"/>
          <w:sz w:val="24"/>
          <w:szCs w:val="24"/>
          <w:lang w:val="fr-FR"/>
        </w:rPr>
        <w:t>.</w:t>
      </w:r>
    </w:p>
    <w:p w:rsidR="00291FE1" w:rsidRPr="00916848" w:rsidRDefault="00291FE1" w:rsidP="00291FE1">
      <w:pPr>
        <w:ind w:left="360" w:hanging="360"/>
        <w:rPr>
          <w:rFonts w:ascii="Times New Roman" w:eastAsiaTheme="minorEastAsia" w:hAnsi="Times New Roman" w:cs="Times New Roman"/>
          <w:sz w:val="24"/>
          <w:szCs w:val="24"/>
          <w:lang w:val="en-US"/>
        </w:rPr>
      </w:pPr>
      <w:r w:rsidRPr="00916848">
        <w:rPr>
          <w:rFonts w:ascii="Times New Roman" w:hAnsi="Times New Roman" w:cs="Times New Roman"/>
          <w:sz w:val="24"/>
          <w:szCs w:val="24"/>
          <w:lang w:val="fr-FR"/>
        </w:rPr>
        <w:lastRenderedPageBreak/>
        <w:t xml:space="preserve">Grippa, M., Kergoat, L., Frappart, F., Araud, Q., Boone, A. (2011). Land water storage variability over West Africa estimated by GRACE and land surface models. </w:t>
      </w:r>
      <w:r w:rsidRPr="00916848">
        <w:rPr>
          <w:rFonts w:ascii="Times New Roman" w:hAnsi="Times New Roman" w:cs="Times New Roman"/>
          <w:i/>
          <w:sz w:val="24"/>
          <w:szCs w:val="24"/>
          <w:lang w:val="fr-FR"/>
        </w:rPr>
        <w:t>Water Resource Researches</w:t>
      </w:r>
      <w:r w:rsidRPr="00916848">
        <w:rPr>
          <w:rFonts w:ascii="Times New Roman" w:hAnsi="Times New Roman" w:cs="Times New Roman"/>
          <w:sz w:val="24"/>
          <w:szCs w:val="24"/>
          <w:lang w:val="fr-FR"/>
        </w:rPr>
        <w:t xml:space="preserve">, 47 (5), </w:t>
      </w:r>
      <w:r w:rsidRPr="00916848">
        <w:rPr>
          <w:rFonts w:ascii="Times New Roman" w:eastAsiaTheme="minorEastAsia" w:hAnsi="Times New Roman" w:cs="Times New Roman"/>
          <w:sz w:val="24"/>
          <w:szCs w:val="24"/>
          <w:lang w:val="en-US"/>
        </w:rPr>
        <w:t>W05549.</w:t>
      </w:r>
    </w:p>
    <w:p w:rsidR="00291FE1" w:rsidRPr="00916848" w:rsidRDefault="00291FE1" w:rsidP="00291FE1">
      <w:pPr>
        <w:ind w:left="360" w:hanging="360"/>
        <w:rPr>
          <w:rFonts w:ascii="Times New Roman" w:eastAsiaTheme="minorEastAsia" w:hAnsi="Times New Roman" w:cs="Times New Roman"/>
          <w:sz w:val="24"/>
          <w:szCs w:val="24"/>
          <w:lang w:val="en-US"/>
        </w:rPr>
      </w:pPr>
      <w:r w:rsidRPr="00916848">
        <w:rPr>
          <w:rFonts w:ascii="Times New Roman" w:hAnsi="Times New Roman" w:cs="Times New Roman"/>
          <w:sz w:val="24"/>
          <w:szCs w:val="24"/>
          <w:lang w:val="fr-FR"/>
        </w:rPr>
        <w:t xml:space="preserve">Guillaume, B., Funiciello, F., Faccenna, C., Martinod, J., Olivetti, V. (2010). </w:t>
      </w:r>
      <w:r w:rsidRPr="00916848">
        <w:rPr>
          <w:rFonts w:ascii="Times New Roman" w:hAnsi="Times New Roman" w:cs="Times New Roman"/>
          <w:sz w:val="24"/>
          <w:szCs w:val="24"/>
          <w:lang w:val="en-US"/>
        </w:rPr>
        <w:t>Spreading pulses of the Tyrrhenian sea during the narrowing of the Calabrian slab.</w:t>
      </w:r>
      <w:r w:rsidRPr="00916848">
        <w:rPr>
          <w:rFonts w:ascii="Times New Roman" w:hAnsi="Times New Roman" w:cs="Times New Roman"/>
          <w:i/>
          <w:sz w:val="24"/>
          <w:szCs w:val="24"/>
          <w:lang w:val="en-US"/>
        </w:rPr>
        <w:t xml:space="preserve"> </w:t>
      </w:r>
      <w:r w:rsidRPr="00916848">
        <w:rPr>
          <w:rFonts w:ascii="Times New Roman" w:hAnsi="Times New Roman" w:cs="Times New Roman"/>
          <w:i/>
          <w:sz w:val="24"/>
          <w:szCs w:val="24"/>
          <w:lang w:val="fr-FR"/>
        </w:rPr>
        <w:t>Geology</w:t>
      </w:r>
      <w:r w:rsidRPr="00916848">
        <w:rPr>
          <w:rFonts w:ascii="Times New Roman" w:hAnsi="Times New Roman" w:cs="Times New Roman"/>
          <w:sz w:val="24"/>
          <w:szCs w:val="24"/>
          <w:lang w:val="fr-FR"/>
        </w:rPr>
        <w:t xml:space="preserve">, 38 (9), </w:t>
      </w:r>
      <w:r w:rsidRPr="00916848">
        <w:rPr>
          <w:rFonts w:ascii="Times New Roman" w:eastAsiaTheme="minorEastAsia" w:hAnsi="Times New Roman" w:cs="Times New Roman"/>
          <w:sz w:val="24"/>
          <w:szCs w:val="24"/>
          <w:lang w:val="en-US"/>
        </w:rPr>
        <w:t>819-822.</w:t>
      </w:r>
    </w:p>
    <w:p w:rsidR="00291FE1" w:rsidRPr="00916848" w:rsidRDefault="00291FE1" w:rsidP="00291FE1">
      <w:pPr>
        <w:ind w:left="360" w:hanging="360"/>
        <w:rPr>
          <w:rFonts w:ascii="Times New Roman" w:eastAsiaTheme="minorEastAsia" w:hAnsi="Times New Roman" w:cs="Times New Roman"/>
          <w:sz w:val="24"/>
          <w:szCs w:val="24"/>
          <w:lang w:val="en-US"/>
        </w:rPr>
      </w:pPr>
      <w:r w:rsidRPr="00916848">
        <w:rPr>
          <w:rFonts w:ascii="Times New Roman" w:hAnsi="Times New Roman" w:cs="Times New Roman"/>
          <w:sz w:val="24"/>
          <w:szCs w:val="24"/>
          <w:lang w:val="fr-FR"/>
        </w:rPr>
        <w:t xml:space="preserve">Helland-Hansen, W., Gjelberg, J. G. (1994). Conceptual basis and variability in sequence stratigraphy: a different perspective. </w:t>
      </w:r>
      <w:r w:rsidRPr="00916848">
        <w:rPr>
          <w:rFonts w:ascii="Times New Roman" w:hAnsi="Times New Roman" w:cs="Times New Roman"/>
          <w:i/>
          <w:sz w:val="24"/>
          <w:szCs w:val="24"/>
          <w:lang w:val="fr-FR"/>
        </w:rPr>
        <w:t>Sedimentary Geology</w:t>
      </w:r>
      <w:r w:rsidRPr="00916848">
        <w:rPr>
          <w:rFonts w:ascii="Times New Roman" w:hAnsi="Times New Roman" w:cs="Times New Roman"/>
          <w:sz w:val="24"/>
          <w:szCs w:val="24"/>
          <w:lang w:val="fr-FR"/>
        </w:rPr>
        <w:t xml:space="preserve">, 92 (1/2), </w:t>
      </w:r>
      <w:r w:rsidRPr="00916848">
        <w:rPr>
          <w:rFonts w:ascii="Times New Roman" w:eastAsiaTheme="minorEastAsia" w:hAnsi="Times New Roman" w:cs="Times New Roman"/>
          <w:sz w:val="24"/>
          <w:szCs w:val="24"/>
          <w:lang w:val="en-US"/>
        </w:rPr>
        <w:t xml:space="preserve">31-52. </w:t>
      </w:r>
    </w:p>
    <w:p w:rsidR="00291FE1" w:rsidRPr="00916848" w:rsidRDefault="00291FE1" w:rsidP="00291FE1">
      <w:pPr>
        <w:ind w:left="360" w:hanging="360"/>
        <w:rPr>
          <w:rFonts w:ascii="Times New Roman" w:eastAsiaTheme="minorEastAsia" w:hAnsi="Times New Roman" w:cs="Times New Roman"/>
          <w:sz w:val="24"/>
          <w:szCs w:val="24"/>
          <w:lang w:val="en-US"/>
        </w:rPr>
      </w:pPr>
      <w:r w:rsidRPr="00916848">
        <w:rPr>
          <w:rFonts w:ascii="Times New Roman" w:hAnsi="Times New Roman" w:cs="Times New Roman"/>
          <w:sz w:val="24"/>
          <w:szCs w:val="24"/>
          <w:lang w:val="fr-FR"/>
        </w:rPr>
        <w:t xml:space="preserve">Hyppolite, J. C., Angelier, J., Roure, F., Casero, P. (1994). Piggyback basin development and thrust belt evolution: structural and palaeostress analyses of Plio-Quaternary basins in the Southern Apennines. </w:t>
      </w:r>
      <w:r w:rsidRPr="00916848">
        <w:rPr>
          <w:rFonts w:ascii="Times New Roman" w:hAnsi="Times New Roman" w:cs="Times New Roman"/>
          <w:i/>
          <w:sz w:val="24"/>
          <w:szCs w:val="24"/>
          <w:lang w:val="fr-FR"/>
        </w:rPr>
        <w:t>Journal of Structural Geology</w:t>
      </w:r>
      <w:r w:rsidRPr="00916848">
        <w:rPr>
          <w:rFonts w:ascii="Times New Roman" w:hAnsi="Times New Roman" w:cs="Times New Roman"/>
          <w:sz w:val="24"/>
          <w:szCs w:val="24"/>
          <w:lang w:val="fr-FR"/>
        </w:rPr>
        <w:t xml:space="preserve">, 16, </w:t>
      </w:r>
      <w:r w:rsidRPr="00916848">
        <w:rPr>
          <w:rFonts w:ascii="Times New Roman" w:eastAsiaTheme="minorEastAsia" w:hAnsi="Times New Roman" w:cs="Times New Roman"/>
          <w:sz w:val="24"/>
          <w:szCs w:val="24"/>
          <w:lang w:val="en-US"/>
        </w:rPr>
        <w:t xml:space="preserve">159-173.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Hunt, D., Tucker, M. E. (1992). Stranded parasequences and the forced regressive wedge system tract deposition during base-level fall. </w:t>
      </w:r>
      <w:r w:rsidRPr="00916848">
        <w:rPr>
          <w:rFonts w:ascii="Times New Roman" w:hAnsi="Times New Roman" w:cs="Times New Roman"/>
          <w:i/>
          <w:sz w:val="24"/>
          <w:szCs w:val="24"/>
          <w:lang w:val="fr-FR"/>
        </w:rPr>
        <w:t>Sedimentary Geology</w:t>
      </w:r>
      <w:r w:rsidRPr="00916848">
        <w:rPr>
          <w:rFonts w:ascii="Times New Roman" w:hAnsi="Times New Roman" w:cs="Times New Roman"/>
          <w:sz w:val="24"/>
          <w:szCs w:val="24"/>
          <w:lang w:val="fr-FR"/>
        </w:rPr>
        <w:t xml:space="preserve">, 81, </w:t>
      </w:r>
      <w:r w:rsidRPr="00916848">
        <w:rPr>
          <w:rFonts w:ascii="Times New Roman" w:eastAsiaTheme="minorEastAsia" w:hAnsi="Times New Roman" w:cs="Times New Roman"/>
          <w:sz w:val="24"/>
          <w:szCs w:val="24"/>
          <w:lang w:val="fr-FR"/>
        </w:rPr>
        <w:t xml:space="preserve">1-9.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Iannace, B., Milia, A., Torrente, M. M. (2013). 4D geologic evolution in the Gaeta Bay sedimentary infill (Eastern Tyrrhenian sea). </w:t>
      </w:r>
      <w:r w:rsidRPr="00916848">
        <w:rPr>
          <w:rFonts w:ascii="Times New Roman" w:hAnsi="Times New Roman" w:cs="Times New Roman"/>
          <w:i/>
          <w:sz w:val="24"/>
          <w:szCs w:val="24"/>
          <w:lang w:val="fr-FR"/>
        </w:rPr>
        <w:t>Geoacta</w:t>
      </w:r>
      <w:r w:rsidRPr="00916848">
        <w:rPr>
          <w:rFonts w:ascii="Times New Roman" w:hAnsi="Times New Roman" w:cs="Times New Roman"/>
          <w:sz w:val="24"/>
          <w:szCs w:val="24"/>
          <w:lang w:val="fr-FR"/>
        </w:rPr>
        <w:t xml:space="preserve">, 12, </w:t>
      </w:r>
      <w:r w:rsidRPr="00916848">
        <w:rPr>
          <w:rFonts w:ascii="Times New Roman" w:eastAsiaTheme="minorEastAsia" w:hAnsi="Times New Roman" w:cs="Times New Roman"/>
          <w:sz w:val="24"/>
          <w:szCs w:val="24"/>
          <w:lang w:val="fr-FR"/>
        </w:rPr>
        <w:t xml:space="preserve">1-10.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Iorio, M., Capretto, G., Petruccione, E., Marsella, E., Aiello, G., Senatore, M. R. (2014). Multi-proxy analysis in defining sedimentary processes in very recent prodelta deposits: the northern Phlegrean offshore example (Eastern Tyrrhenian margin). </w:t>
      </w:r>
      <w:r w:rsidRPr="00916848">
        <w:rPr>
          <w:rFonts w:ascii="Times New Roman" w:hAnsi="Times New Roman" w:cs="Times New Roman"/>
          <w:i/>
          <w:sz w:val="24"/>
          <w:szCs w:val="24"/>
          <w:lang w:val="fr-FR"/>
        </w:rPr>
        <w:t>Rendiconti Lincei</w:t>
      </w:r>
      <w:r w:rsidRPr="00916848">
        <w:rPr>
          <w:rFonts w:ascii="Times New Roman" w:hAnsi="Times New Roman" w:cs="Times New Roman"/>
          <w:sz w:val="24"/>
          <w:szCs w:val="24"/>
          <w:lang w:val="fr-FR"/>
        </w:rPr>
        <w:t xml:space="preserve">, 25 (2), </w:t>
      </w:r>
      <w:r w:rsidRPr="00916848">
        <w:rPr>
          <w:rFonts w:ascii="Times New Roman" w:eastAsiaTheme="minorEastAsia" w:hAnsi="Times New Roman" w:cs="Times New Roman"/>
          <w:sz w:val="24"/>
          <w:szCs w:val="24"/>
          <w:lang w:val="fr-FR"/>
        </w:rPr>
        <w:t xml:space="preserve">237-254.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Ippolito, F., Ortolani, F., Russo, M. (1973). Struttura marginale tirrenica dell’Appennino campano: reinterpretazione di dati di antiche ricerche di idrocarburi. </w:t>
      </w:r>
      <w:r w:rsidRPr="00916848">
        <w:rPr>
          <w:rFonts w:ascii="Times New Roman" w:hAnsi="Times New Roman" w:cs="Times New Roman"/>
          <w:i/>
          <w:sz w:val="24"/>
          <w:szCs w:val="24"/>
          <w:lang w:val="fr-FR"/>
        </w:rPr>
        <w:t>Memorie della Società Geologica Italiana</w:t>
      </w:r>
      <w:r w:rsidRPr="00916848">
        <w:rPr>
          <w:rFonts w:ascii="Times New Roman" w:hAnsi="Times New Roman" w:cs="Times New Roman"/>
          <w:sz w:val="24"/>
          <w:szCs w:val="24"/>
          <w:lang w:val="fr-FR"/>
        </w:rPr>
        <w:t xml:space="preserve">, 12, </w:t>
      </w:r>
      <w:r w:rsidRPr="00916848">
        <w:rPr>
          <w:rFonts w:ascii="Times New Roman" w:eastAsiaTheme="minorEastAsia" w:hAnsi="Times New Roman" w:cs="Times New Roman"/>
          <w:sz w:val="24"/>
          <w:szCs w:val="24"/>
          <w:lang w:val="fr-FR"/>
        </w:rPr>
        <w:t xml:space="preserve">227-250.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Kastens, K., Mascle, J., Auroux, C., Bonatti, E., Broglia, C., Channell, J., Curzi, P., Emeis, K. C., Glacon, G., Asegawa, S., Hieke, W., Mascle, G., McCoy, F., McKenzie, J., Mendelson, J., Muller, C., Rehault, J. P., Robertson, A., Sartori, R., Sprovieri, R. and Tori, M (1988) ODP Leg 107 in the Tyrrhenian Sea: insights into passive margin and back-arc basin evolution. </w:t>
      </w:r>
      <w:r w:rsidRPr="00916848">
        <w:rPr>
          <w:rFonts w:ascii="Times New Roman" w:hAnsi="Times New Roman" w:cs="Times New Roman"/>
          <w:i/>
          <w:sz w:val="24"/>
          <w:szCs w:val="24"/>
          <w:lang w:val="fr-FR"/>
        </w:rPr>
        <w:t>Geol. Soc. Am. Bull.</w:t>
      </w:r>
      <w:r w:rsidRPr="00916848">
        <w:rPr>
          <w:rFonts w:ascii="Times New Roman" w:hAnsi="Times New Roman" w:cs="Times New Roman"/>
          <w:sz w:val="24"/>
          <w:szCs w:val="24"/>
          <w:lang w:val="fr-FR"/>
        </w:rPr>
        <w:t>, 100, 1140–1156.</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Lustrino, M., Wilson, M. (2007). The circum-Mediterranean anorogenic Cenozoic igneous province. </w:t>
      </w:r>
      <w:r w:rsidRPr="00916848">
        <w:rPr>
          <w:rFonts w:ascii="Times New Roman" w:hAnsi="Times New Roman" w:cs="Times New Roman"/>
          <w:i/>
          <w:sz w:val="24"/>
          <w:szCs w:val="24"/>
          <w:lang w:val="fr-FR"/>
        </w:rPr>
        <w:t>Earth Science Reviews</w:t>
      </w:r>
      <w:r w:rsidRPr="00916848">
        <w:rPr>
          <w:rFonts w:ascii="Times New Roman" w:hAnsi="Times New Roman" w:cs="Times New Roman"/>
          <w:sz w:val="24"/>
          <w:szCs w:val="24"/>
          <w:lang w:val="fr-FR"/>
        </w:rPr>
        <w:t xml:space="preserve">, 81, </w:t>
      </w:r>
      <w:r w:rsidRPr="00916848">
        <w:rPr>
          <w:rFonts w:ascii="Times New Roman" w:eastAsiaTheme="minorEastAsia" w:hAnsi="Times New Roman" w:cs="Times New Roman"/>
          <w:sz w:val="24"/>
          <w:szCs w:val="24"/>
          <w:lang w:val="fr-FR"/>
        </w:rPr>
        <w:t xml:space="preserve">1-65.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eastAsiaTheme="minorEastAsia" w:hAnsi="Times New Roman" w:cs="Times New Roman"/>
          <w:sz w:val="24"/>
          <w:szCs w:val="24"/>
          <w:lang w:val="fr-FR"/>
        </w:rPr>
        <w:t>Malinverno A., (2012)</w:t>
      </w:r>
      <w:r w:rsidRPr="00916848">
        <w:rPr>
          <w:rFonts w:ascii="Times New Roman" w:hAnsi="Times New Roman" w:cs="Times New Roman"/>
          <w:i/>
          <w:sz w:val="24"/>
          <w:szCs w:val="24"/>
          <w:lang w:val="en-US"/>
        </w:rPr>
        <w:t xml:space="preserve"> </w:t>
      </w:r>
      <w:r w:rsidRPr="00916848">
        <w:rPr>
          <w:rFonts w:ascii="Times New Roman" w:hAnsi="Times New Roman" w:cs="Times New Roman"/>
          <w:sz w:val="24"/>
          <w:szCs w:val="24"/>
          <w:lang w:val="en-US"/>
        </w:rPr>
        <w:t>Evolution of the Tyrrhenian sea – Calabrian Arc system: the past and the present.</w:t>
      </w:r>
      <w:r w:rsidRPr="00916848">
        <w:rPr>
          <w:rFonts w:ascii="Times New Roman" w:hAnsi="Times New Roman" w:cs="Times New Roman"/>
          <w:i/>
          <w:sz w:val="24"/>
          <w:szCs w:val="24"/>
          <w:lang w:val="fr-FR"/>
        </w:rPr>
        <w:t xml:space="preserve"> Rendiconti online della Società Geologica Italiana</w:t>
      </w:r>
      <w:r w:rsidRPr="00916848">
        <w:rPr>
          <w:rFonts w:ascii="Times New Roman" w:hAnsi="Times New Roman" w:cs="Times New Roman"/>
          <w:sz w:val="24"/>
          <w:szCs w:val="24"/>
          <w:lang w:val="fr-FR"/>
        </w:rPr>
        <w:t>, 21, 1</w:t>
      </w:r>
      <w:r w:rsidRPr="00916848">
        <w:rPr>
          <w:rFonts w:ascii="Times New Roman" w:eastAsiaTheme="minorEastAsia" w:hAnsi="Times New Roman" w:cs="Times New Roman"/>
          <w:sz w:val="24"/>
          <w:szCs w:val="24"/>
          <w:lang w:val="fr-FR"/>
        </w:rPr>
        <w:t>1-15.</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Malinverno, A., Ryan, W. B. F. (1986). Extension in the Tyrrhenian sea and shortening in the Apennines as result of arc migration driven by sinking of the lithosphere. </w:t>
      </w:r>
      <w:r w:rsidRPr="00916848">
        <w:rPr>
          <w:rFonts w:ascii="Times New Roman" w:hAnsi="Times New Roman" w:cs="Times New Roman"/>
          <w:i/>
          <w:sz w:val="24"/>
          <w:szCs w:val="24"/>
          <w:lang w:val="fr-FR"/>
        </w:rPr>
        <w:t>Tectonics</w:t>
      </w:r>
      <w:r w:rsidRPr="00916848">
        <w:rPr>
          <w:rFonts w:ascii="Times New Roman" w:hAnsi="Times New Roman" w:cs="Times New Roman"/>
          <w:sz w:val="24"/>
          <w:szCs w:val="24"/>
          <w:lang w:val="fr-FR"/>
        </w:rPr>
        <w:t xml:space="preserve">, 5 (2), </w:t>
      </w:r>
      <w:r w:rsidRPr="00916848">
        <w:rPr>
          <w:rFonts w:ascii="Times New Roman" w:eastAsiaTheme="minorEastAsia" w:hAnsi="Times New Roman" w:cs="Times New Roman"/>
          <w:sz w:val="24"/>
          <w:szCs w:val="24"/>
          <w:lang w:val="fr-FR"/>
        </w:rPr>
        <w:t xml:space="preserve">227-245.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Mariani, M., Prato, M. (1988). I bacini neogenici costieri del margine tirrenico: approccio sismico-stratigrafico. </w:t>
      </w:r>
      <w:r w:rsidRPr="00916848">
        <w:rPr>
          <w:rFonts w:ascii="Times New Roman" w:hAnsi="Times New Roman" w:cs="Times New Roman"/>
          <w:i/>
          <w:sz w:val="24"/>
          <w:szCs w:val="24"/>
          <w:lang w:val="fr-FR"/>
        </w:rPr>
        <w:t>Memorie della Società Geologica Italiana</w:t>
      </w:r>
      <w:r w:rsidRPr="00916848">
        <w:rPr>
          <w:rFonts w:ascii="Times New Roman" w:hAnsi="Times New Roman" w:cs="Times New Roman"/>
          <w:sz w:val="24"/>
          <w:szCs w:val="24"/>
          <w:lang w:val="fr-FR"/>
        </w:rPr>
        <w:t xml:space="preserve">, 41, </w:t>
      </w:r>
      <w:r w:rsidRPr="00916848">
        <w:rPr>
          <w:rFonts w:ascii="Times New Roman" w:eastAsiaTheme="minorEastAsia" w:hAnsi="Times New Roman" w:cs="Times New Roman"/>
          <w:sz w:val="24"/>
          <w:szCs w:val="24"/>
          <w:lang w:val="fr-FR"/>
        </w:rPr>
        <w:t xml:space="preserve">519-531.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Mattei, M., Petrocelli, V., La Cava, D., Schiattarella, M. (1988). Geodynamic implications of Pleistocene ultrarapid vertical axis rotations in the Southern Apennines, Italy. </w:t>
      </w:r>
      <w:r w:rsidRPr="00916848">
        <w:rPr>
          <w:rFonts w:ascii="Times New Roman" w:hAnsi="Times New Roman" w:cs="Times New Roman"/>
          <w:i/>
          <w:sz w:val="24"/>
          <w:szCs w:val="24"/>
          <w:lang w:val="fr-FR"/>
        </w:rPr>
        <w:t>Geology</w:t>
      </w:r>
      <w:r w:rsidRPr="00916848">
        <w:rPr>
          <w:rFonts w:ascii="Times New Roman" w:hAnsi="Times New Roman" w:cs="Times New Roman"/>
          <w:sz w:val="24"/>
          <w:szCs w:val="24"/>
          <w:lang w:val="fr-FR"/>
        </w:rPr>
        <w:t xml:space="preserve">, 32 (9), </w:t>
      </w:r>
      <w:r w:rsidRPr="00916848">
        <w:rPr>
          <w:rFonts w:ascii="Times New Roman" w:eastAsiaTheme="minorEastAsia" w:hAnsi="Times New Roman" w:cs="Times New Roman"/>
          <w:sz w:val="24"/>
          <w:szCs w:val="24"/>
          <w:lang w:val="fr-FR"/>
        </w:rPr>
        <w:t xml:space="preserve">789-792.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Milli, S., D’Ambrogi, C., Bellotti, P., Calderoni, G., Carboni, M. G., Celant, A., Di Bella, L., Di Rita, F., Frezza, V., Magri, D., Pichezzi, R. M., Ricci, V. (2013). The transition from wave-</w:t>
      </w:r>
      <w:r w:rsidRPr="00916848">
        <w:rPr>
          <w:rFonts w:ascii="Times New Roman" w:hAnsi="Times New Roman" w:cs="Times New Roman"/>
          <w:sz w:val="24"/>
          <w:szCs w:val="24"/>
          <w:lang w:val="fr-FR"/>
        </w:rPr>
        <w:lastRenderedPageBreak/>
        <w:t xml:space="preserve">dominated estuary to wave-dominated delta. The Late Quaternary stratigraphic architecture of the Tiber river deltaic succession (Italy). </w:t>
      </w:r>
      <w:r w:rsidRPr="00916848">
        <w:rPr>
          <w:rFonts w:ascii="Times New Roman" w:hAnsi="Times New Roman" w:cs="Times New Roman"/>
          <w:i/>
          <w:sz w:val="24"/>
          <w:szCs w:val="24"/>
          <w:lang w:val="fr-FR"/>
        </w:rPr>
        <w:t>Sedimentary Geology</w:t>
      </w:r>
      <w:r w:rsidRPr="00916848">
        <w:rPr>
          <w:rFonts w:ascii="Times New Roman" w:hAnsi="Times New Roman" w:cs="Times New Roman"/>
          <w:sz w:val="24"/>
          <w:szCs w:val="24"/>
          <w:lang w:val="fr-FR"/>
        </w:rPr>
        <w:t xml:space="preserve">, 284, </w:t>
      </w:r>
      <w:r w:rsidRPr="00916848">
        <w:rPr>
          <w:rFonts w:ascii="Times New Roman" w:eastAsiaTheme="minorEastAsia" w:hAnsi="Times New Roman" w:cs="Times New Roman"/>
          <w:sz w:val="24"/>
          <w:szCs w:val="24"/>
          <w:lang w:val="fr-FR"/>
        </w:rPr>
        <w:t>159-180.</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Milia, A., Torrente, M. M. (2003). Late Quaternary volcanism and transtensional tectonics in the Bay of Naples, Campanian continental margin. </w:t>
      </w:r>
      <w:r w:rsidRPr="00916848">
        <w:rPr>
          <w:rFonts w:ascii="Times New Roman" w:hAnsi="Times New Roman" w:cs="Times New Roman"/>
          <w:i/>
          <w:sz w:val="24"/>
          <w:szCs w:val="24"/>
          <w:lang w:val="fr-FR"/>
        </w:rPr>
        <w:t>Mineralogy and Petrology</w:t>
      </w:r>
      <w:r w:rsidRPr="00916848">
        <w:rPr>
          <w:rFonts w:ascii="Times New Roman" w:hAnsi="Times New Roman" w:cs="Times New Roman"/>
          <w:sz w:val="24"/>
          <w:szCs w:val="24"/>
          <w:lang w:val="fr-FR"/>
        </w:rPr>
        <w:t xml:space="preserve">, 79, </w:t>
      </w:r>
      <w:r w:rsidRPr="00916848">
        <w:rPr>
          <w:rFonts w:ascii="Times New Roman" w:eastAsiaTheme="minorEastAsia" w:hAnsi="Times New Roman" w:cs="Times New Roman"/>
          <w:sz w:val="24"/>
          <w:szCs w:val="24"/>
          <w:lang w:val="fr-FR"/>
        </w:rPr>
        <w:t xml:space="preserve">49-65.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Milia, A., Torrente, M. M., Massa, B., Iannace, P., (2013). Progressive changes in rifting directions in the Campania margin (Italy): new constraints for the Tyrrhenian sea opening. </w:t>
      </w:r>
      <w:r w:rsidRPr="00916848">
        <w:rPr>
          <w:rFonts w:ascii="Times New Roman" w:hAnsi="Times New Roman" w:cs="Times New Roman"/>
          <w:i/>
          <w:sz w:val="24"/>
          <w:szCs w:val="24"/>
          <w:lang w:val="fr-FR"/>
        </w:rPr>
        <w:t>Global and Planetary Change</w:t>
      </w:r>
      <w:r w:rsidRPr="00916848">
        <w:rPr>
          <w:rFonts w:ascii="Times New Roman" w:hAnsi="Times New Roman" w:cs="Times New Roman"/>
          <w:sz w:val="24"/>
          <w:szCs w:val="24"/>
          <w:lang w:val="fr-FR"/>
        </w:rPr>
        <w:t xml:space="preserve">, 109, </w:t>
      </w:r>
      <w:r w:rsidRPr="00916848">
        <w:rPr>
          <w:rFonts w:ascii="Times New Roman" w:eastAsiaTheme="minorEastAsia" w:hAnsi="Times New Roman" w:cs="Times New Roman"/>
          <w:sz w:val="24"/>
          <w:szCs w:val="24"/>
          <w:lang w:val="fr-FR"/>
        </w:rPr>
        <w:t xml:space="preserve">3-17.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Mitchum, R. M., Vail, P. R., Sangree, J. B. (1977). Seismic stratigraphy and global changes of sea level, Part 6: stratigraphic interpretation of seismic reflection patterns in depositional sequences. </w:t>
      </w:r>
      <w:r w:rsidRPr="00916848">
        <w:rPr>
          <w:rFonts w:ascii="Times New Roman" w:hAnsi="Times New Roman" w:cs="Times New Roman"/>
          <w:i/>
          <w:sz w:val="24"/>
          <w:szCs w:val="24"/>
          <w:lang w:val="fr-FR"/>
        </w:rPr>
        <w:t>AAPG Mem.</w:t>
      </w:r>
      <w:r w:rsidRPr="00916848">
        <w:rPr>
          <w:rFonts w:ascii="Times New Roman" w:hAnsi="Times New Roman" w:cs="Times New Roman"/>
          <w:sz w:val="24"/>
          <w:szCs w:val="24"/>
          <w:lang w:val="fr-FR"/>
        </w:rPr>
        <w:t xml:space="preserve">, 26, </w:t>
      </w:r>
      <w:r w:rsidRPr="00916848">
        <w:rPr>
          <w:rFonts w:ascii="Times New Roman" w:eastAsiaTheme="minorEastAsia" w:hAnsi="Times New Roman" w:cs="Times New Roman"/>
          <w:sz w:val="24"/>
          <w:szCs w:val="24"/>
          <w:lang w:val="fr-FR"/>
        </w:rPr>
        <w:t>117-133.</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Moeller, S., Grevemeyer, I., Ranero, C., Berndt, C., Klaeschen, D., Sallares, V., Zitellini, N., De Franco, R. (2013). </w:t>
      </w:r>
      <w:r w:rsidRPr="00916848">
        <w:rPr>
          <w:rFonts w:ascii="Times New Roman" w:hAnsi="Times New Roman" w:cs="Times New Roman"/>
          <w:sz w:val="24"/>
          <w:szCs w:val="24"/>
          <w:lang w:val="en-US"/>
        </w:rPr>
        <w:t xml:space="preserve">Early-stage rifting of the northern Tyrrhenian Sea Basin: results from a combined wide-angle and multichannel seismic study. </w:t>
      </w:r>
      <w:r w:rsidRPr="00916848">
        <w:rPr>
          <w:rFonts w:ascii="Times New Roman" w:hAnsi="Times New Roman" w:cs="Times New Roman"/>
          <w:i/>
          <w:sz w:val="24"/>
          <w:szCs w:val="24"/>
          <w:lang w:val="fr-FR"/>
        </w:rPr>
        <w:t>Geochemistry, Geophysics, Geosystems</w:t>
      </w:r>
      <w:r w:rsidRPr="00916848">
        <w:rPr>
          <w:rFonts w:ascii="Times New Roman" w:hAnsi="Times New Roman" w:cs="Times New Roman"/>
          <w:sz w:val="24"/>
          <w:szCs w:val="24"/>
          <w:lang w:val="fr-FR"/>
        </w:rPr>
        <w:t xml:space="preserve">, 14 (8), </w:t>
      </w:r>
      <w:r w:rsidRPr="00916848">
        <w:rPr>
          <w:rFonts w:ascii="Times New Roman" w:eastAsiaTheme="minorEastAsia" w:hAnsi="Times New Roman" w:cs="Times New Roman"/>
          <w:sz w:val="24"/>
          <w:szCs w:val="24"/>
          <w:lang w:val="fr-FR"/>
        </w:rPr>
        <w:t>3032-3052.</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Oldow, J. S., D’Argenio, B., Ferranti, L., Pappone, G., Marsella, E., Sacchi, M. (1993). Large-scale longitudinal extension in the southern Apennines contractional belt. </w:t>
      </w:r>
      <w:r w:rsidRPr="00916848">
        <w:rPr>
          <w:rFonts w:ascii="Times New Roman" w:hAnsi="Times New Roman" w:cs="Times New Roman"/>
          <w:i/>
          <w:sz w:val="24"/>
          <w:szCs w:val="24"/>
          <w:lang w:val="fr-FR"/>
        </w:rPr>
        <w:t>Geology</w:t>
      </w:r>
      <w:r w:rsidRPr="00916848">
        <w:rPr>
          <w:rFonts w:ascii="Times New Roman" w:hAnsi="Times New Roman" w:cs="Times New Roman"/>
          <w:sz w:val="24"/>
          <w:szCs w:val="24"/>
          <w:lang w:val="fr-FR"/>
        </w:rPr>
        <w:t xml:space="preserve">, 21, </w:t>
      </w:r>
      <w:r w:rsidRPr="00916848">
        <w:rPr>
          <w:rFonts w:ascii="Times New Roman" w:eastAsiaTheme="minorEastAsia" w:hAnsi="Times New Roman" w:cs="Times New Roman"/>
          <w:sz w:val="24"/>
          <w:szCs w:val="24"/>
          <w:lang w:val="fr-FR"/>
        </w:rPr>
        <w:t xml:space="preserve">1123-1126.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Ortolani, F., Aprile, F. (1978). Nuovi dati sulla struttura profonda della Piana Campana a est del fiume Volturno. </w:t>
      </w:r>
      <w:r w:rsidRPr="00916848">
        <w:rPr>
          <w:rFonts w:ascii="Times New Roman" w:hAnsi="Times New Roman" w:cs="Times New Roman"/>
          <w:i/>
          <w:sz w:val="24"/>
          <w:szCs w:val="24"/>
          <w:lang w:val="fr-FR"/>
        </w:rPr>
        <w:t>Bollettino della Società Geologica Italiana</w:t>
      </w:r>
      <w:r w:rsidRPr="00916848">
        <w:rPr>
          <w:rFonts w:ascii="Times New Roman" w:hAnsi="Times New Roman" w:cs="Times New Roman"/>
          <w:sz w:val="24"/>
          <w:szCs w:val="24"/>
          <w:lang w:val="fr-FR"/>
        </w:rPr>
        <w:t xml:space="preserve">, 97, </w:t>
      </w:r>
      <w:r w:rsidRPr="00916848">
        <w:rPr>
          <w:rFonts w:ascii="Times New Roman" w:eastAsiaTheme="minorEastAsia" w:hAnsi="Times New Roman" w:cs="Times New Roman"/>
          <w:sz w:val="24"/>
          <w:szCs w:val="24"/>
          <w:lang w:val="fr-FR"/>
        </w:rPr>
        <w:t xml:space="preserve">591-608.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Patacca, E., Scandone, P. (1989). Post-Tortonian mountain building in the Apennines. The role of the passive sinking of a relic lithospheric slab. </w:t>
      </w:r>
      <w:r w:rsidRPr="00916848">
        <w:rPr>
          <w:rFonts w:ascii="Times New Roman" w:hAnsi="Times New Roman" w:cs="Times New Roman"/>
          <w:i/>
          <w:sz w:val="24"/>
          <w:szCs w:val="24"/>
          <w:lang w:val="fr-FR"/>
        </w:rPr>
        <w:t>Atti Convegni Lincei</w:t>
      </w:r>
      <w:r w:rsidRPr="00916848">
        <w:rPr>
          <w:rFonts w:ascii="Times New Roman" w:hAnsi="Times New Roman" w:cs="Times New Roman"/>
          <w:sz w:val="24"/>
          <w:szCs w:val="24"/>
          <w:lang w:val="fr-FR"/>
        </w:rPr>
        <w:t xml:space="preserve">, 80, </w:t>
      </w:r>
      <w:r w:rsidRPr="00916848">
        <w:rPr>
          <w:rFonts w:ascii="Times New Roman" w:eastAsiaTheme="minorEastAsia" w:hAnsi="Times New Roman" w:cs="Times New Roman"/>
          <w:sz w:val="24"/>
          <w:szCs w:val="24"/>
          <w:lang w:val="fr-FR"/>
        </w:rPr>
        <w:t>157-176.</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Patacca, E., Scandone, P. (2007). Geology of Southern Apennines. </w:t>
      </w:r>
      <w:r w:rsidRPr="00916848">
        <w:rPr>
          <w:rFonts w:ascii="Times New Roman" w:hAnsi="Times New Roman" w:cs="Times New Roman"/>
          <w:i/>
          <w:sz w:val="24"/>
          <w:szCs w:val="24"/>
          <w:lang w:val="fr-FR"/>
        </w:rPr>
        <w:t>Bollettino della Società Geologica Italiana</w:t>
      </w:r>
      <w:r w:rsidRPr="00916848">
        <w:rPr>
          <w:rFonts w:ascii="Times New Roman" w:hAnsi="Times New Roman" w:cs="Times New Roman"/>
          <w:sz w:val="24"/>
          <w:szCs w:val="24"/>
          <w:lang w:val="fr-FR"/>
        </w:rPr>
        <w:t xml:space="preserve">, 7, </w:t>
      </w:r>
      <w:r w:rsidRPr="00916848">
        <w:rPr>
          <w:rFonts w:ascii="Times New Roman" w:eastAsiaTheme="minorEastAsia" w:hAnsi="Times New Roman" w:cs="Times New Roman"/>
          <w:sz w:val="24"/>
          <w:szCs w:val="24"/>
          <w:lang w:val="fr-FR"/>
        </w:rPr>
        <w:t>75-119.</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Pepe, F., Bertotti, G., Cella, F., Marsella, E. (2000). Rifted margin formation in the South Tyrrhenian sea. A high resolution seismic profile across the north Sicily passive continental margin. </w:t>
      </w:r>
      <w:r w:rsidRPr="00916848">
        <w:rPr>
          <w:rFonts w:ascii="Times New Roman" w:hAnsi="Times New Roman" w:cs="Times New Roman"/>
          <w:i/>
          <w:sz w:val="24"/>
          <w:szCs w:val="24"/>
          <w:lang w:val="fr-FR"/>
        </w:rPr>
        <w:t>Tectonics</w:t>
      </w:r>
      <w:r w:rsidRPr="00916848">
        <w:rPr>
          <w:rFonts w:ascii="Times New Roman" w:hAnsi="Times New Roman" w:cs="Times New Roman"/>
          <w:sz w:val="24"/>
          <w:szCs w:val="24"/>
          <w:lang w:val="fr-FR"/>
        </w:rPr>
        <w:t xml:space="preserve">, 19, </w:t>
      </w:r>
      <w:r w:rsidRPr="00916848">
        <w:rPr>
          <w:rFonts w:ascii="Times New Roman" w:eastAsiaTheme="minorEastAsia" w:hAnsi="Times New Roman" w:cs="Times New Roman"/>
          <w:sz w:val="24"/>
          <w:szCs w:val="24"/>
          <w:lang w:val="fr-FR"/>
        </w:rPr>
        <w:t xml:space="preserve">doi 10.1029/1999TC900067. </w:t>
      </w:r>
    </w:p>
    <w:p w:rsidR="00291FE1" w:rsidRPr="00916848" w:rsidRDefault="00291FE1" w:rsidP="00291FE1">
      <w:pPr>
        <w:ind w:left="360" w:hanging="360"/>
        <w:rPr>
          <w:rFonts w:ascii="Times New Roman" w:eastAsiaTheme="minorEastAsia" w:hAnsi="Times New Roman" w:cs="Times New Roman"/>
          <w:sz w:val="24"/>
          <w:szCs w:val="24"/>
          <w:lang w:val="fr-FR"/>
        </w:rPr>
      </w:pPr>
      <w:r w:rsidRPr="00916848">
        <w:rPr>
          <w:rFonts w:ascii="Times New Roman" w:hAnsi="Times New Roman" w:cs="Times New Roman"/>
          <w:sz w:val="24"/>
          <w:szCs w:val="24"/>
          <w:lang w:val="fr-FR"/>
        </w:rPr>
        <w:t xml:space="preserve">Prada, M., Sallares, V., Ranero, C. R., Vendrell, M. G., Grevemeyer, I., Zitellini, N., De Franco, R. (2014). </w:t>
      </w:r>
      <w:r w:rsidRPr="00916848">
        <w:rPr>
          <w:rFonts w:ascii="Times New Roman" w:hAnsi="Times New Roman" w:cs="Times New Roman"/>
          <w:sz w:val="24"/>
          <w:szCs w:val="24"/>
          <w:lang w:val="en-US"/>
        </w:rPr>
        <w:t xml:space="preserve">A cross-section of crustal domains and tectonic structure across the Central Tyrrhenian Basin: from back-arc extension to mantle exhumation. </w:t>
      </w:r>
      <w:r w:rsidRPr="00916848">
        <w:rPr>
          <w:rFonts w:ascii="Times New Roman" w:hAnsi="Times New Roman" w:cs="Times New Roman"/>
          <w:i/>
          <w:sz w:val="24"/>
          <w:szCs w:val="24"/>
          <w:lang w:val="fr-FR"/>
        </w:rPr>
        <w:t>Geophysical Research Abstracts</w:t>
      </w:r>
      <w:r w:rsidRPr="00916848">
        <w:rPr>
          <w:rFonts w:ascii="Times New Roman" w:hAnsi="Times New Roman" w:cs="Times New Roman"/>
          <w:sz w:val="24"/>
          <w:szCs w:val="24"/>
          <w:lang w:val="fr-FR"/>
        </w:rPr>
        <w:t xml:space="preserve">, 16, </w:t>
      </w:r>
      <w:r w:rsidRPr="00916848">
        <w:rPr>
          <w:rFonts w:ascii="Times New Roman" w:eastAsiaTheme="minorEastAsia" w:hAnsi="Times New Roman" w:cs="Times New Roman"/>
          <w:sz w:val="24"/>
          <w:szCs w:val="24"/>
          <w:lang w:val="fr-FR"/>
        </w:rPr>
        <w:t xml:space="preserve">EGU2014-9844.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en-US"/>
        </w:rPr>
        <w:t xml:space="preserve">Principe C., Rosi M., Santacroce R., Sbrana A. (1987) Explanatory notes to the geological map. </w:t>
      </w:r>
      <w:r w:rsidRPr="00916848">
        <w:rPr>
          <w:rFonts w:ascii="Times New Roman" w:hAnsi="Times New Roman" w:cs="Times New Roman"/>
          <w:sz w:val="24"/>
          <w:szCs w:val="24"/>
        </w:rPr>
        <w:t>In: Santacroce, R. (Ed.), Somma-Vesuvius. CNR, Quaderni della Ricerca Scientifica, 114, 11-51.</w:t>
      </w:r>
    </w:p>
    <w:p w:rsidR="00291FE1" w:rsidRPr="00916848" w:rsidRDefault="00291FE1" w:rsidP="00291FE1">
      <w:pPr>
        <w:ind w:left="360" w:hanging="360"/>
        <w:rPr>
          <w:rFonts w:ascii="Times New Roman" w:hAnsi="Times New Roman" w:cs="Times New Roman"/>
          <w:sz w:val="24"/>
          <w:szCs w:val="24"/>
          <w:lang w:val="en-US"/>
        </w:rPr>
      </w:pPr>
      <w:r w:rsidRPr="00916848">
        <w:rPr>
          <w:rFonts w:ascii="Times New Roman" w:hAnsi="Times New Roman" w:cs="Times New Roman"/>
          <w:sz w:val="24"/>
          <w:szCs w:val="24"/>
          <w:lang w:val="fr-FR"/>
        </w:rPr>
        <w:t>Ranero,</w:t>
      </w:r>
      <w:r w:rsidRPr="00916848">
        <w:rPr>
          <w:rFonts w:ascii="Times New Roman" w:hAnsi="Times New Roman" w:cs="Times New Roman"/>
          <w:sz w:val="24"/>
          <w:szCs w:val="24"/>
          <w:lang w:val="en-US"/>
        </w:rPr>
        <w:t xml:space="preserve"> C. R., Sallares, V., Vendrell, M. G., Prada, M., Grevemeyer, I., Zitellini, N. R. (2015) The Tyrrhenian Basin: fault activity migration, focusing of deformation, break up, magmatism and fast mantle exhumation. </w:t>
      </w:r>
      <w:r w:rsidRPr="00916848">
        <w:rPr>
          <w:rFonts w:ascii="Times New Roman" w:hAnsi="Times New Roman" w:cs="Times New Roman"/>
          <w:i/>
          <w:sz w:val="24"/>
          <w:szCs w:val="24"/>
          <w:lang w:val="en-US"/>
        </w:rPr>
        <w:t>Geophysical Research Abstracts</w:t>
      </w:r>
      <w:r w:rsidRPr="00916848">
        <w:rPr>
          <w:rFonts w:ascii="Times New Roman" w:hAnsi="Times New Roman" w:cs="Times New Roman"/>
          <w:sz w:val="24"/>
          <w:szCs w:val="24"/>
          <w:lang w:val="en-US"/>
        </w:rPr>
        <w:t>, 17, EGU2015-7711.</w:t>
      </w:r>
    </w:p>
    <w:p w:rsidR="00291FE1" w:rsidRPr="00916848" w:rsidRDefault="00291FE1" w:rsidP="00291FE1">
      <w:pPr>
        <w:ind w:left="360" w:hanging="360"/>
        <w:rPr>
          <w:rFonts w:ascii="Times New Roman" w:hAnsi="Times New Roman" w:cs="Times New Roman"/>
          <w:sz w:val="24"/>
          <w:szCs w:val="24"/>
          <w:lang w:val="en-US"/>
        </w:rPr>
      </w:pPr>
      <w:r w:rsidRPr="00916848">
        <w:rPr>
          <w:rFonts w:ascii="Times New Roman" w:hAnsi="Times New Roman" w:cs="Times New Roman"/>
          <w:sz w:val="24"/>
          <w:szCs w:val="24"/>
          <w:lang w:val="en-US"/>
        </w:rPr>
        <w:t>Rehault, J. P., Mascle, J., Fabbri, A., Moussat, E., Thommeret, M. (1987) The Tyrrhenian sea before Leg 107. Proc. ODP Init. Reports K. A. Kastens, J. Mascle, C. Auroux C. et al., (eds.), 107, College Station, TX (Ocean Drilling Program).</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Rossi, A. P., Van Gasselt, S., Pondrelli, M., Dohm, J., Hauber, E. M., Dumke, A., Zegers, T., Neukum, G. (2011). Evolution of periglacial landforms in the ancient mountain range of the Thaumasia highlands, Mars. </w:t>
      </w:r>
      <w:r w:rsidRPr="00916848">
        <w:rPr>
          <w:rFonts w:ascii="Times New Roman" w:hAnsi="Times New Roman" w:cs="Times New Roman"/>
          <w:i/>
          <w:sz w:val="24"/>
          <w:szCs w:val="24"/>
          <w:lang w:val="fr-FR"/>
        </w:rPr>
        <w:t>Geol. Soc. of London Special Publication</w:t>
      </w:r>
      <w:r w:rsidRPr="00916848">
        <w:rPr>
          <w:rFonts w:ascii="Times New Roman" w:hAnsi="Times New Roman" w:cs="Times New Roman"/>
          <w:sz w:val="24"/>
          <w:szCs w:val="24"/>
          <w:lang w:val="fr-FR"/>
        </w:rPr>
        <w:t xml:space="preserve">, 352, 69-85.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lastRenderedPageBreak/>
        <w:t xml:space="preserve">Royden, L., Patacca, E., Scandone, P. (1987). Segmentation and configuration of subducted lithosphere in Italy: an important control on thrust-belt and foredeep-basin evolution. </w:t>
      </w:r>
      <w:r w:rsidRPr="00916848">
        <w:rPr>
          <w:rFonts w:ascii="Times New Roman" w:hAnsi="Times New Roman" w:cs="Times New Roman"/>
          <w:i/>
          <w:sz w:val="24"/>
          <w:szCs w:val="24"/>
          <w:lang w:val="fr-FR"/>
        </w:rPr>
        <w:t>Geology</w:t>
      </w:r>
      <w:r w:rsidRPr="00916848">
        <w:rPr>
          <w:rFonts w:ascii="Times New Roman" w:hAnsi="Times New Roman" w:cs="Times New Roman"/>
          <w:sz w:val="24"/>
          <w:szCs w:val="24"/>
          <w:lang w:val="fr-FR"/>
        </w:rPr>
        <w:t xml:space="preserve">, 15, 714-717.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Sacchi, M., Infuso, S., Marsella, E. (1994). Late Pliocene Early Pleistocene compressional tectonics in the offshore of Campania. </w:t>
      </w:r>
      <w:r w:rsidRPr="00916848">
        <w:rPr>
          <w:rFonts w:ascii="Times New Roman" w:hAnsi="Times New Roman" w:cs="Times New Roman"/>
          <w:i/>
          <w:sz w:val="24"/>
          <w:szCs w:val="24"/>
          <w:lang w:val="fr-FR"/>
        </w:rPr>
        <w:t>Bollettino di Geofisica Teorica Applicata</w:t>
      </w:r>
      <w:r w:rsidRPr="00916848">
        <w:rPr>
          <w:rFonts w:ascii="Times New Roman" w:hAnsi="Times New Roman" w:cs="Times New Roman"/>
          <w:sz w:val="24"/>
          <w:szCs w:val="24"/>
          <w:lang w:val="fr-FR"/>
        </w:rPr>
        <w:t xml:space="preserve">, 36, 141-144.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Sacchi, M., Molisso, F., Pacifico, A., Vigliotti, M., Sabbarese, C., Ruberti, D. (2014). Late Holocene to recent evolution of Lake Patria, South Italy: an example of a coastal lagoon within a Mediterranean delta system. </w:t>
      </w:r>
      <w:r w:rsidRPr="00916848">
        <w:rPr>
          <w:rFonts w:ascii="Times New Roman" w:hAnsi="Times New Roman" w:cs="Times New Roman"/>
          <w:i/>
          <w:sz w:val="24"/>
          <w:szCs w:val="24"/>
          <w:lang w:val="fr-FR"/>
        </w:rPr>
        <w:t>Global and Planetary Change</w:t>
      </w:r>
      <w:r w:rsidRPr="00916848">
        <w:rPr>
          <w:rFonts w:ascii="Times New Roman" w:hAnsi="Times New Roman" w:cs="Times New Roman"/>
          <w:sz w:val="24"/>
          <w:szCs w:val="24"/>
          <w:lang w:val="fr-FR"/>
        </w:rPr>
        <w:t xml:space="preserve">, 117, 9-27.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Sallares, V., Ranero, C. R., Zitellini, N., Grevemeyer, I. (2016). </w:t>
      </w:r>
      <w:r w:rsidRPr="00916848">
        <w:rPr>
          <w:rFonts w:ascii="Times New Roman" w:hAnsi="Times New Roman" w:cs="Times New Roman"/>
          <w:sz w:val="24"/>
          <w:szCs w:val="24"/>
          <w:lang w:val="en-US"/>
        </w:rPr>
        <w:t xml:space="preserve">A wide-angle seismic survey across the Southern Tyrrhenian basin and the Northwestern Ionian (CHIANTI experiment): data and preliminary results. </w:t>
      </w:r>
      <w:r w:rsidRPr="00916848">
        <w:rPr>
          <w:rFonts w:ascii="Times New Roman" w:hAnsi="Times New Roman" w:cs="Times New Roman"/>
          <w:i/>
          <w:sz w:val="24"/>
          <w:szCs w:val="24"/>
          <w:lang w:val="fr-FR"/>
        </w:rPr>
        <w:t>Geophysical Research Abstracts</w:t>
      </w:r>
      <w:r w:rsidRPr="00916848">
        <w:rPr>
          <w:rFonts w:ascii="Times New Roman" w:hAnsi="Times New Roman" w:cs="Times New Roman"/>
          <w:sz w:val="24"/>
          <w:szCs w:val="24"/>
          <w:lang w:val="fr-FR"/>
        </w:rPr>
        <w:t xml:space="preserve">, 18, EGU2016-15550.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Sartori, R., (2003). </w:t>
      </w:r>
      <w:r w:rsidRPr="00916848">
        <w:rPr>
          <w:rFonts w:ascii="Times New Roman" w:hAnsi="Times New Roman" w:cs="Times New Roman"/>
          <w:sz w:val="24"/>
          <w:szCs w:val="24"/>
          <w:lang w:val="en-US"/>
        </w:rPr>
        <w:t>The</w:t>
      </w:r>
      <w:r w:rsidRPr="00916848">
        <w:rPr>
          <w:rFonts w:ascii="Times New Roman" w:hAnsi="Times New Roman" w:cs="Times New Roman"/>
          <w:i/>
          <w:sz w:val="24"/>
          <w:szCs w:val="24"/>
          <w:lang w:val="en-US"/>
        </w:rPr>
        <w:t xml:space="preserve"> </w:t>
      </w:r>
      <w:r w:rsidRPr="00916848">
        <w:rPr>
          <w:rFonts w:ascii="Times New Roman" w:hAnsi="Times New Roman" w:cs="Times New Roman"/>
          <w:sz w:val="24"/>
          <w:szCs w:val="24"/>
          <w:lang w:val="en-US"/>
        </w:rPr>
        <w:t xml:space="preserve">Tyrrhenian back-arc basin and subduction of the Ionian lithosphere. </w:t>
      </w:r>
      <w:r w:rsidRPr="00916848">
        <w:rPr>
          <w:rFonts w:ascii="Times New Roman" w:hAnsi="Times New Roman" w:cs="Times New Roman"/>
          <w:i/>
          <w:sz w:val="24"/>
          <w:szCs w:val="24"/>
          <w:lang w:val="fr-FR"/>
        </w:rPr>
        <w:t>Episodes</w:t>
      </w:r>
      <w:r w:rsidRPr="00916848">
        <w:rPr>
          <w:rFonts w:ascii="Times New Roman" w:hAnsi="Times New Roman" w:cs="Times New Roman"/>
          <w:sz w:val="24"/>
          <w:szCs w:val="24"/>
          <w:lang w:val="fr-FR"/>
        </w:rPr>
        <w:t xml:space="preserve">, 26 (3), 217-221.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Sartori, R., Capozzi, R. (1998). </w:t>
      </w:r>
      <w:r w:rsidRPr="00916848">
        <w:rPr>
          <w:rFonts w:ascii="Times New Roman" w:hAnsi="Times New Roman" w:cs="Times New Roman"/>
          <w:sz w:val="24"/>
          <w:szCs w:val="24"/>
          <w:lang w:val="en-US"/>
        </w:rPr>
        <w:t xml:space="preserve">Patterns of Neogene to Recent tectonic subsidence in the Tyrrhenian Domain. </w:t>
      </w:r>
      <w:r w:rsidRPr="00916848">
        <w:rPr>
          <w:rFonts w:ascii="Times New Roman" w:hAnsi="Times New Roman" w:cs="Times New Roman"/>
          <w:i/>
          <w:sz w:val="24"/>
          <w:szCs w:val="24"/>
          <w:lang w:val="fr-FR"/>
        </w:rPr>
        <w:t>International School of Earth and Planetary Sciences</w:t>
      </w:r>
      <w:r w:rsidRPr="00916848">
        <w:rPr>
          <w:rFonts w:ascii="Times New Roman" w:hAnsi="Times New Roman" w:cs="Times New Roman"/>
          <w:sz w:val="24"/>
          <w:szCs w:val="24"/>
          <w:lang w:val="fr-FR"/>
        </w:rPr>
        <w:t>, Lectures, Siena, Italy.</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Sartori, R., Torelli, L., Zitellini, N., Carrara, G., Magaldi, M., Mussoni, P. (2004). </w:t>
      </w:r>
      <w:r w:rsidRPr="00916848">
        <w:rPr>
          <w:rFonts w:ascii="Times New Roman" w:hAnsi="Times New Roman" w:cs="Times New Roman"/>
          <w:sz w:val="24"/>
          <w:szCs w:val="24"/>
          <w:lang w:val="en-US"/>
        </w:rPr>
        <w:t xml:space="preserve">Crustal features along a W-E Tyrrhenian transect from Sardinia to Campania margins (Central Mediterranean). </w:t>
      </w:r>
      <w:r w:rsidRPr="00916848">
        <w:rPr>
          <w:rFonts w:ascii="Times New Roman" w:hAnsi="Times New Roman" w:cs="Times New Roman"/>
          <w:i/>
          <w:sz w:val="24"/>
          <w:szCs w:val="24"/>
          <w:lang w:val="fr-FR"/>
        </w:rPr>
        <w:t>Tectonophysics</w:t>
      </w:r>
      <w:r w:rsidRPr="00916848">
        <w:rPr>
          <w:rFonts w:ascii="Times New Roman" w:hAnsi="Times New Roman" w:cs="Times New Roman"/>
          <w:sz w:val="24"/>
          <w:szCs w:val="24"/>
          <w:lang w:val="fr-FR"/>
        </w:rPr>
        <w:t xml:space="preserve">, 383, 171-192.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Savelli, C. (2015) </w:t>
      </w:r>
      <w:r w:rsidRPr="00916848">
        <w:rPr>
          <w:rFonts w:ascii="Times New Roman" w:hAnsi="Times New Roman" w:cs="Times New Roman"/>
          <w:sz w:val="24"/>
          <w:szCs w:val="24"/>
          <w:lang w:val="en-US"/>
        </w:rPr>
        <w:t xml:space="preserve">Fast episodes of West-Mediterranean-Tyrrhenian oceanic opening and revisited relations with tectonic setting. </w:t>
      </w:r>
      <w:r w:rsidRPr="00916848">
        <w:rPr>
          <w:rFonts w:ascii="Times New Roman" w:hAnsi="Times New Roman" w:cs="Times New Roman"/>
          <w:i/>
          <w:sz w:val="24"/>
          <w:szCs w:val="24"/>
          <w:lang w:val="fr-FR"/>
        </w:rPr>
        <w:t>Tectonophysics</w:t>
      </w:r>
      <w:r w:rsidRPr="00916848">
        <w:rPr>
          <w:rFonts w:ascii="Times New Roman" w:hAnsi="Times New Roman" w:cs="Times New Roman"/>
          <w:sz w:val="24"/>
          <w:szCs w:val="24"/>
          <w:lang w:val="fr-FR"/>
        </w:rPr>
        <w:t xml:space="preserve">, 383, 171-192. </w:t>
      </w:r>
    </w:p>
    <w:p w:rsidR="00291FE1" w:rsidRPr="00916848" w:rsidRDefault="00291FE1" w:rsidP="00291FE1">
      <w:pPr>
        <w:ind w:left="360" w:hanging="360"/>
        <w:rPr>
          <w:rFonts w:ascii="Times New Roman" w:hAnsi="Times New Roman" w:cs="Times New Roman"/>
          <w:sz w:val="24"/>
          <w:szCs w:val="24"/>
          <w:lang w:val="fr-FR"/>
        </w:rPr>
      </w:pPr>
      <w:r w:rsidRPr="00916848">
        <w:rPr>
          <w:rFonts w:ascii="Times New Roman" w:hAnsi="Times New Roman" w:cs="Times New Roman"/>
          <w:sz w:val="24"/>
          <w:szCs w:val="24"/>
          <w:lang w:val="fr-FR"/>
        </w:rPr>
        <w:t xml:space="preserve">Savelli, C., Schreider, A. A. (1991) </w:t>
      </w:r>
      <w:r w:rsidRPr="00916848">
        <w:rPr>
          <w:rFonts w:ascii="Times New Roman" w:hAnsi="Times New Roman" w:cs="Times New Roman"/>
          <w:sz w:val="24"/>
          <w:szCs w:val="24"/>
          <w:lang w:val="en-US"/>
        </w:rPr>
        <w:t xml:space="preserve">The opening process in the deep Tyrrhenian basins of Marsili and Vavilov, as deduced from magnetic and chronological evidence of their igneous crust. </w:t>
      </w:r>
      <w:r w:rsidRPr="00916848">
        <w:rPr>
          <w:rFonts w:ascii="Times New Roman" w:hAnsi="Times New Roman" w:cs="Times New Roman"/>
          <w:i/>
          <w:sz w:val="24"/>
          <w:szCs w:val="24"/>
          <w:lang w:val="fr-FR"/>
        </w:rPr>
        <w:t>Tectonophysics</w:t>
      </w:r>
      <w:r w:rsidRPr="00916848">
        <w:rPr>
          <w:rFonts w:ascii="Times New Roman" w:hAnsi="Times New Roman" w:cs="Times New Roman"/>
          <w:sz w:val="24"/>
          <w:szCs w:val="24"/>
          <w:lang w:val="fr-FR"/>
        </w:rPr>
        <w:t xml:space="preserve">, 190, 119-131. </w:t>
      </w:r>
    </w:p>
    <w:p w:rsidR="00291FE1" w:rsidRPr="00916848" w:rsidRDefault="00291FE1" w:rsidP="00291FE1">
      <w:pPr>
        <w:ind w:left="360" w:hanging="360"/>
        <w:rPr>
          <w:rFonts w:ascii="Times New Roman" w:hAnsi="Times New Roman" w:cs="Times New Roman"/>
          <w:sz w:val="24"/>
          <w:szCs w:val="24"/>
          <w:lang w:val="en-US"/>
        </w:rPr>
      </w:pPr>
      <w:r w:rsidRPr="00916848">
        <w:rPr>
          <w:rFonts w:ascii="Times New Roman" w:hAnsi="Times New Roman" w:cs="Times New Roman"/>
          <w:sz w:val="24"/>
          <w:szCs w:val="24"/>
          <w:lang w:val="fr-FR"/>
        </w:rPr>
        <w:t xml:space="preserve">Sheriff, R. E., Geldart, L. P. (1995) </w:t>
      </w:r>
      <w:r w:rsidRPr="00916848">
        <w:rPr>
          <w:rFonts w:ascii="Times New Roman" w:hAnsi="Times New Roman" w:cs="Times New Roman"/>
          <w:sz w:val="24"/>
          <w:szCs w:val="24"/>
          <w:lang w:val="en-US"/>
        </w:rPr>
        <w:t xml:space="preserve">Exploration seismology. Cambridge University Press. </w:t>
      </w:r>
    </w:p>
    <w:p w:rsidR="00291FE1" w:rsidRPr="00916848" w:rsidRDefault="00291FE1" w:rsidP="00291FE1">
      <w:pPr>
        <w:ind w:left="360" w:hanging="360"/>
        <w:rPr>
          <w:rFonts w:ascii="Times New Roman" w:hAnsi="Times New Roman" w:cs="Times New Roman"/>
          <w:sz w:val="24"/>
          <w:szCs w:val="24"/>
          <w:lang w:val="en-US"/>
        </w:rPr>
      </w:pPr>
      <w:r w:rsidRPr="00916848">
        <w:rPr>
          <w:rFonts w:ascii="Times New Roman" w:hAnsi="Times New Roman" w:cs="Times New Roman"/>
          <w:sz w:val="24"/>
          <w:szCs w:val="24"/>
          <w:lang w:val="en-US"/>
        </w:rPr>
        <w:t>Trua</w:t>
      </w:r>
      <w:r w:rsidRPr="00916848">
        <w:rPr>
          <w:rFonts w:ascii="Times New Roman" w:hAnsi="Times New Roman" w:cs="Times New Roman"/>
          <w:sz w:val="24"/>
          <w:szCs w:val="24"/>
          <w:lang w:val="fr-FR"/>
        </w:rPr>
        <w:t xml:space="preserve">, T., Serri, G., Marani, M. (2007) </w:t>
      </w:r>
      <w:r w:rsidRPr="00916848">
        <w:rPr>
          <w:rFonts w:ascii="Times New Roman" w:hAnsi="Times New Roman" w:cs="Times New Roman"/>
          <w:sz w:val="24"/>
          <w:szCs w:val="24"/>
          <w:lang w:val="en-US"/>
        </w:rPr>
        <w:t xml:space="preserve">Geochemical features and geodynamic significante of the southern Tyrrhenian back-arc basin. </w:t>
      </w:r>
      <w:r w:rsidRPr="00916848">
        <w:rPr>
          <w:rFonts w:ascii="Times New Roman" w:hAnsi="Times New Roman" w:cs="Times New Roman"/>
          <w:i/>
          <w:sz w:val="24"/>
          <w:szCs w:val="24"/>
          <w:lang w:val="en-US"/>
        </w:rPr>
        <w:t>GSA Paper</w:t>
      </w:r>
      <w:r w:rsidRPr="00916848">
        <w:rPr>
          <w:rFonts w:ascii="Times New Roman" w:hAnsi="Times New Roman" w:cs="Times New Roman"/>
          <w:sz w:val="24"/>
          <w:szCs w:val="24"/>
          <w:lang w:val="en-US"/>
        </w:rPr>
        <w:t xml:space="preserve">, 418, 221-233. </w:t>
      </w:r>
    </w:p>
    <w:p w:rsidR="00291FE1" w:rsidRPr="00916848" w:rsidRDefault="00291FE1" w:rsidP="00291FE1">
      <w:pPr>
        <w:ind w:left="360" w:hanging="360"/>
        <w:rPr>
          <w:rFonts w:ascii="Times New Roman" w:eastAsiaTheme="minorEastAsia" w:hAnsi="Times New Roman" w:cs="Times New Roman"/>
          <w:sz w:val="24"/>
          <w:szCs w:val="24"/>
          <w:lang w:val="en-US"/>
        </w:rPr>
      </w:pPr>
      <w:r w:rsidRPr="00916848">
        <w:rPr>
          <w:rFonts w:ascii="Times New Roman" w:eastAsiaTheme="minorEastAsia" w:hAnsi="Times New Roman" w:cs="Times New Roman"/>
          <w:sz w:val="24"/>
          <w:szCs w:val="24"/>
          <w:lang w:val="en-US"/>
        </w:rPr>
        <w:t>Vail, P. R., Mitchum, R. M., Todd, R. G., Widmier, J. M., Thompson, S. III et al., (1977)</w:t>
      </w:r>
      <w:r w:rsidRPr="00916848">
        <w:rPr>
          <w:rFonts w:ascii="Times New Roman" w:hAnsi="Times New Roman" w:cs="Times New Roman"/>
          <w:sz w:val="24"/>
          <w:szCs w:val="24"/>
          <w:lang w:val="en-US"/>
        </w:rPr>
        <w:t xml:space="preserve"> Seismic stratigraphy and global changes of sea level. In: Payton, C. E. (Ed.) Seismic stratigraphy - application to hydrocarbon exploration. </w:t>
      </w:r>
      <w:r w:rsidRPr="00916848">
        <w:rPr>
          <w:rFonts w:ascii="Times New Roman" w:hAnsi="Times New Roman" w:cs="Times New Roman"/>
          <w:i/>
          <w:sz w:val="24"/>
          <w:szCs w:val="24"/>
          <w:lang w:val="en-US"/>
        </w:rPr>
        <w:t>American Association Petroleum of Geologists Mem</w:t>
      </w:r>
      <w:r w:rsidRPr="00916848">
        <w:rPr>
          <w:rFonts w:ascii="Times New Roman" w:hAnsi="Times New Roman" w:cs="Times New Roman"/>
          <w:sz w:val="24"/>
          <w:szCs w:val="24"/>
          <w:lang w:val="en-US"/>
        </w:rPr>
        <w:t xml:space="preserve">, 26, 49–212. </w:t>
      </w:r>
    </w:p>
    <w:p w:rsidR="00291FE1" w:rsidRPr="00916848" w:rsidRDefault="00291FE1" w:rsidP="00291FE1">
      <w:pPr>
        <w:ind w:left="360" w:hanging="360"/>
        <w:rPr>
          <w:rFonts w:ascii="Times New Roman" w:eastAsiaTheme="minorEastAsia" w:hAnsi="Times New Roman" w:cs="Times New Roman"/>
          <w:sz w:val="24"/>
          <w:szCs w:val="24"/>
        </w:rPr>
      </w:pPr>
      <w:r w:rsidRPr="00916848">
        <w:rPr>
          <w:rFonts w:ascii="Times New Roman" w:eastAsiaTheme="minorEastAsia" w:hAnsi="Times New Roman" w:cs="Times New Roman"/>
          <w:sz w:val="24"/>
          <w:szCs w:val="24"/>
          <w:lang w:val="en-US"/>
        </w:rPr>
        <w:t xml:space="preserve">Zecchin, M., Catuneanu, O. (2013) High-resolution sequence stratigraphy of clastic shelves I: units and bounding surfaces. </w:t>
      </w:r>
      <w:r w:rsidRPr="00916848">
        <w:rPr>
          <w:rFonts w:ascii="Times New Roman" w:eastAsiaTheme="minorEastAsia" w:hAnsi="Times New Roman" w:cs="Times New Roman"/>
          <w:i/>
          <w:sz w:val="24"/>
          <w:szCs w:val="24"/>
        </w:rPr>
        <w:t>Marine and Petroleum Geology</w:t>
      </w:r>
      <w:r w:rsidRPr="00916848">
        <w:rPr>
          <w:rFonts w:ascii="Times New Roman" w:eastAsiaTheme="minorEastAsia" w:hAnsi="Times New Roman" w:cs="Times New Roman"/>
          <w:sz w:val="24"/>
          <w:szCs w:val="24"/>
        </w:rPr>
        <w:t xml:space="preserve">, 39, 1-25. </w:t>
      </w:r>
    </w:p>
    <w:p w:rsidR="00291FE1" w:rsidRPr="00916848" w:rsidRDefault="00291FE1" w:rsidP="00291FE1">
      <w:pPr>
        <w:rPr>
          <w:rFonts w:ascii="Times New Roman" w:eastAsiaTheme="minorEastAsia" w:hAnsi="Times New Roman" w:cs="Times New Roman"/>
          <w:sz w:val="24"/>
          <w:szCs w:val="24"/>
        </w:rPr>
      </w:pPr>
    </w:p>
    <w:p w:rsidR="00291FE1" w:rsidRPr="00916848" w:rsidRDefault="00291FE1" w:rsidP="00A20F3F">
      <w:pPr>
        <w:rPr>
          <w:rFonts w:ascii="Times New Roman" w:hAnsi="Times New Roman" w:cs="Times New Roman"/>
          <w:sz w:val="24"/>
          <w:szCs w:val="24"/>
        </w:rPr>
      </w:pPr>
    </w:p>
    <w:sectPr w:rsidR="00291FE1" w:rsidRPr="00916848" w:rsidSect="00A30EEA">
      <w:foot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A99" w:rsidRDefault="00D00A99" w:rsidP="005E08B4">
      <w:pPr>
        <w:spacing w:after="0" w:line="240" w:lineRule="auto"/>
      </w:pPr>
      <w:r>
        <w:separator/>
      </w:r>
    </w:p>
  </w:endnote>
  <w:endnote w:type="continuationSeparator" w:id="0">
    <w:p w:rsidR="00D00A99" w:rsidRDefault="00D00A99" w:rsidP="005E0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967282"/>
      <w:docPartObj>
        <w:docPartGallery w:val="Page Numbers (Bottom of Page)"/>
        <w:docPartUnique/>
      </w:docPartObj>
    </w:sdtPr>
    <w:sdtContent>
      <w:p w:rsidR="00D725E5" w:rsidRDefault="00D725E5">
        <w:pPr>
          <w:pStyle w:val="Pidipagina"/>
        </w:pPr>
        <w:fldSimple w:instr="PAGE   \* MERGEFORMAT">
          <w:r w:rsidR="00895705">
            <w:rPr>
              <w:noProof/>
            </w:rPr>
            <w:t>1</w:t>
          </w:r>
        </w:fldSimple>
      </w:p>
    </w:sdtContent>
  </w:sdt>
  <w:p w:rsidR="00D725E5" w:rsidRDefault="00D725E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A99" w:rsidRDefault="00D00A99" w:rsidP="005E08B4">
      <w:pPr>
        <w:spacing w:after="0" w:line="240" w:lineRule="auto"/>
      </w:pPr>
      <w:r>
        <w:separator/>
      </w:r>
    </w:p>
  </w:footnote>
  <w:footnote w:type="continuationSeparator" w:id="0">
    <w:p w:rsidR="00D00A99" w:rsidRDefault="00D00A99" w:rsidP="005E08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BF61676"/>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5A302265"/>
    <w:multiLevelType w:val="hybridMultilevel"/>
    <w:tmpl w:val="2446051E"/>
    <w:lvl w:ilvl="0" w:tplc="613258E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9114DA"/>
    <w:rsid w:val="00005FC7"/>
    <w:rsid w:val="00010012"/>
    <w:rsid w:val="00015822"/>
    <w:rsid w:val="00044B96"/>
    <w:rsid w:val="000457E4"/>
    <w:rsid w:val="00066983"/>
    <w:rsid w:val="00075822"/>
    <w:rsid w:val="00090F0A"/>
    <w:rsid w:val="000A180C"/>
    <w:rsid w:val="000E1F9B"/>
    <w:rsid w:val="000F698F"/>
    <w:rsid w:val="001020E9"/>
    <w:rsid w:val="001061B8"/>
    <w:rsid w:val="00147A88"/>
    <w:rsid w:val="001523B4"/>
    <w:rsid w:val="00157DDE"/>
    <w:rsid w:val="00164D15"/>
    <w:rsid w:val="00165579"/>
    <w:rsid w:val="0019182C"/>
    <w:rsid w:val="001A15A8"/>
    <w:rsid w:val="001A470A"/>
    <w:rsid w:val="001B5ED8"/>
    <w:rsid w:val="00206D83"/>
    <w:rsid w:val="002115BD"/>
    <w:rsid w:val="0021255D"/>
    <w:rsid w:val="0021484F"/>
    <w:rsid w:val="00223768"/>
    <w:rsid w:val="00263DE2"/>
    <w:rsid w:val="00291FE1"/>
    <w:rsid w:val="002A3FE7"/>
    <w:rsid w:val="002A4763"/>
    <w:rsid w:val="002B16A2"/>
    <w:rsid w:val="002B5747"/>
    <w:rsid w:val="002C74A2"/>
    <w:rsid w:val="003111D4"/>
    <w:rsid w:val="0032101F"/>
    <w:rsid w:val="00351580"/>
    <w:rsid w:val="0035358B"/>
    <w:rsid w:val="003738EE"/>
    <w:rsid w:val="003B4025"/>
    <w:rsid w:val="003B5124"/>
    <w:rsid w:val="003C16C3"/>
    <w:rsid w:val="003C6E5F"/>
    <w:rsid w:val="003D44DF"/>
    <w:rsid w:val="003D6B77"/>
    <w:rsid w:val="003E6A1F"/>
    <w:rsid w:val="00405FBD"/>
    <w:rsid w:val="00455A55"/>
    <w:rsid w:val="00456070"/>
    <w:rsid w:val="0049633D"/>
    <w:rsid w:val="004D041B"/>
    <w:rsid w:val="004E110D"/>
    <w:rsid w:val="004E1F78"/>
    <w:rsid w:val="004F5C28"/>
    <w:rsid w:val="00505C78"/>
    <w:rsid w:val="00540841"/>
    <w:rsid w:val="00540DFE"/>
    <w:rsid w:val="005465E8"/>
    <w:rsid w:val="005473A5"/>
    <w:rsid w:val="005615B4"/>
    <w:rsid w:val="00573644"/>
    <w:rsid w:val="00583C2A"/>
    <w:rsid w:val="00597A0E"/>
    <w:rsid w:val="00597C0C"/>
    <w:rsid w:val="005B31C6"/>
    <w:rsid w:val="005B474E"/>
    <w:rsid w:val="005C7573"/>
    <w:rsid w:val="005D47A3"/>
    <w:rsid w:val="005E08B4"/>
    <w:rsid w:val="005E2537"/>
    <w:rsid w:val="005F68A2"/>
    <w:rsid w:val="00622A13"/>
    <w:rsid w:val="00651A88"/>
    <w:rsid w:val="0067083B"/>
    <w:rsid w:val="0069065D"/>
    <w:rsid w:val="00692C77"/>
    <w:rsid w:val="006A1971"/>
    <w:rsid w:val="006C707B"/>
    <w:rsid w:val="006E6C5A"/>
    <w:rsid w:val="006F0973"/>
    <w:rsid w:val="00741C05"/>
    <w:rsid w:val="00750531"/>
    <w:rsid w:val="00775FB9"/>
    <w:rsid w:val="00780372"/>
    <w:rsid w:val="00786DF8"/>
    <w:rsid w:val="007A20AC"/>
    <w:rsid w:val="007A67FA"/>
    <w:rsid w:val="007A7444"/>
    <w:rsid w:val="007C2592"/>
    <w:rsid w:val="007D6C70"/>
    <w:rsid w:val="007E1224"/>
    <w:rsid w:val="007E1239"/>
    <w:rsid w:val="007F5829"/>
    <w:rsid w:val="00803641"/>
    <w:rsid w:val="0080713C"/>
    <w:rsid w:val="00810688"/>
    <w:rsid w:val="00817123"/>
    <w:rsid w:val="00830D27"/>
    <w:rsid w:val="0083135D"/>
    <w:rsid w:val="008418EA"/>
    <w:rsid w:val="00861665"/>
    <w:rsid w:val="00861D2A"/>
    <w:rsid w:val="00865088"/>
    <w:rsid w:val="00872173"/>
    <w:rsid w:val="00872801"/>
    <w:rsid w:val="0087469E"/>
    <w:rsid w:val="008846E9"/>
    <w:rsid w:val="0088542E"/>
    <w:rsid w:val="00895705"/>
    <w:rsid w:val="008E69C3"/>
    <w:rsid w:val="009003A7"/>
    <w:rsid w:val="009114DA"/>
    <w:rsid w:val="00911D7D"/>
    <w:rsid w:val="00916848"/>
    <w:rsid w:val="00953A4D"/>
    <w:rsid w:val="00953F1E"/>
    <w:rsid w:val="00985786"/>
    <w:rsid w:val="009A7259"/>
    <w:rsid w:val="009C70A2"/>
    <w:rsid w:val="009D4CC8"/>
    <w:rsid w:val="009F3DC4"/>
    <w:rsid w:val="009F406D"/>
    <w:rsid w:val="00A17168"/>
    <w:rsid w:val="00A20493"/>
    <w:rsid w:val="00A20F3F"/>
    <w:rsid w:val="00A26A47"/>
    <w:rsid w:val="00A30EEA"/>
    <w:rsid w:val="00A34D66"/>
    <w:rsid w:val="00A576DD"/>
    <w:rsid w:val="00A7101D"/>
    <w:rsid w:val="00A72046"/>
    <w:rsid w:val="00A7333E"/>
    <w:rsid w:val="00A7559A"/>
    <w:rsid w:val="00A80EA3"/>
    <w:rsid w:val="00A92BBF"/>
    <w:rsid w:val="00AA4E78"/>
    <w:rsid w:val="00AA707A"/>
    <w:rsid w:val="00AB169E"/>
    <w:rsid w:val="00AC2C46"/>
    <w:rsid w:val="00AC5868"/>
    <w:rsid w:val="00AD0F46"/>
    <w:rsid w:val="00AF6066"/>
    <w:rsid w:val="00B11909"/>
    <w:rsid w:val="00B1614A"/>
    <w:rsid w:val="00B22D50"/>
    <w:rsid w:val="00B46731"/>
    <w:rsid w:val="00B50E56"/>
    <w:rsid w:val="00B752E1"/>
    <w:rsid w:val="00B85F60"/>
    <w:rsid w:val="00B914DA"/>
    <w:rsid w:val="00B95CA6"/>
    <w:rsid w:val="00BC7AAE"/>
    <w:rsid w:val="00BF6760"/>
    <w:rsid w:val="00C03B3E"/>
    <w:rsid w:val="00C24BF9"/>
    <w:rsid w:val="00C657BA"/>
    <w:rsid w:val="00C7133C"/>
    <w:rsid w:val="00CA01AD"/>
    <w:rsid w:val="00CB20B3"/>
    <w:rsid w:val="00CD03AC"/>
    <w:rsid w:val="00CE17F2"/>
    <w:rsid w:val="00D00A99"/>
    <w:rsid w:val="00D1683D"/>
    <w:rsid w:val="00D33DA5"/>
    <w:rsid w:val="00D5576E"/>
    <w:rsid w:val="00D725E5"/>
    <w:rsid w:val="00D7530A"/>
    <w:rsid w:val="00D93947"/>
    <w:rsid w:val="00D940FD"/>
    <w:rsid w:val="00DB6DFD"/>
    <w:rsid w:val="00DD38DA"/>
    <w:rsid w:val="00DE418C"/>
    <w:rsid w:val="00DF4ED1"/>
    <w:rsid w:val="00E17CCF"/>
    <w:rsid w:val="00E23C1E"/>
    <w:rsid w:val="00E41278"/>
    <w:rsid w:val="00E42A53"/>
    <w:rsid w:val="00E445D5"/>
    <w:rsid w:val="00E47B0D"/>
    <w:rsid w:val="00E73067"/>
    <w:rsid w:val="00E77599"/>
    <w:rsid w:val="00E91879"/>
    <w:rsid w:val="00E93233"/>
    <w:rsid w:val="00E93935"/>
    <w:rsid w:val="00E974C5"/>
    <w:rsid w:val="00EA6FF9"/>
    <w:rsid w:val="00EB283B"/>
    <w:rsid w:val="00ED17B3"/>
    <w:rsid w:val="00ED2413"/>
    <w:rsid w:val="00EE1EBD"/>
    <w:rsid w:val="00EF0751"/>
    <w:rsid w:val="00EF7566"/>
    <w:rsid w:val="00F00EDE"/>
    <w:rsid w:val="00F42679"/>
    <w:rsid w:val="00F512AF"/>
    <w:rsid w:val="00F965EB"/>
    <w:rsid w:val="00FA680D"/>
    <w:rsid w:val="00FB48C9"/>
    <w:rsid w:val="00FB4AB8"/>
    <w:rsid w:val="00FB7E70"/>
    <w:rsid w:val="00FC1806"/>
    <w:rsid w:val="00FD52EA"/>
    <w:rsid w:val="00FD760B"/>
    <w:rsid w:val="00FE6C6A"/>
    <w:rsid w:val="00FF03C6"/>
    <w:rsid w:val="00FF6F6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0F3F"/>
  </w:style>
  <w:style w:type="paragraph" w:styleId="Titolo2">
    <w:name w:val="heading 2"/>
    <w:basedOn w:val="Normale"/>
    <w:next w:val="Normale"/>
    <w:link w:val="Titolo2Carattere"/>
    <w:qFormat/>
    <w:rsid w:val="00291FE1"/>
    <w:pPr>
      <w:keepNext/>
      <w:spacing w:after="0" w:line="288" w:lineRule="auto"/>
      <w:jc w:val="center"/>
      <w:outlineLvl w:val="1"/>
    </w:pPr>
    <w:rPr>
      <w:rFonts w:ascii="Times New Roman" w:eastAsia="Times New Roman" w:hAnsi="Times New Roman" w:cs="Times New Roman"/>
      <w:b/>
      <w:smallCaps/>
      <w:sz w:val="28"/>
      <w:szCs w:val="20"/>
      <w:lang w:val="en-US"/>
    </w:rPr>
  </w:style>
  <w:style w:type="paragraph" w:styleId="Titolo3">
    <w:name w:val="heading 3"/>
    <w:basedOn w:val="Normale"/>
    <w:next w:val="Normale"/>
    <w:link w:val="Titolo3Carattere"/>
    <w:qFormat/>
    <w:rsid w:val="00291FE1"/>
    <w:pPr>
      <w:keepNext/>
      <w:spacing w:after="0" w:line="288" w:lineRule="auto"/>
      <w:outlineLvl w:val="2"/>
    </w:pPr>
    <w:rPr>
      <w:rFonts w:ascii="Times New Roman Bold" w:eastAsia="Times New Roman" w:hAnsi="Times New Roman Bold" w:cs="Times New Roman"/>
      <w:b/>
      <w:sz w:val="24"/>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0F3F"/>
    <w:pPr>
      <w:ind w:left="720"/>
      <w:contextualSpacing/>
    </w:pPr>
  </w:style>
  <w:style w:type="paragraph" w:styleId="Intestazione">
    <w:name w:val="header"/>
    <w:basedOn w:val="Normale"/>
    <w:link w:val="IntestazioneCarattere"/>
    <w:uiPriority w:val="99"/>
    <w:unhideWhenUsed/>
    <w:rsid w:val="005E08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08B4"/>
  </w:style>
  <w:style w:type="paragraph" w:styleId="Pidipagina">
    <w:name w:val="footer"/>
    <w:basedOn w:val="Normale"/>
    <w:link w:val="PidipaginaCarattere"/>
    <w:uiPriority w:val="99"/>
    <w:unhideWhenUsed/>
    <w:rsid w:val="005E08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E08B4"/>
  </w:style>
  <w:style w:type="character" w:customStyle="1" w:styleId="Titolo2Carattere">
    <w:name w:val="Titolo 2 Carattere"/>
    <w:basedOn w:val="Carpredefinitoparagrafo"/>
    <w:link w:val="Titolo2"/>
    <w:rsid w:val="00291FE1"/>
    <w:rPr>
      <w:rFonts w:ascii="Times New Roman" w:eastAsia="Times New Roman" w:hAnsi="Times New Roman" w:cs="Times New Roman"/>
      <w:b/>
      <w:smallCaps/>
      <w:sz w:val="28"/>
      <w:szCs w:val="20"/>
      <w:lang w:val="en-US"/>
    </w:rPr>
  </w:style>
  <w:style w:type="character" w:customStyle="1" w:styleId="Titolo3Carattere">
    <w:name w:val="Titolo 3 Carattere"/>
    <w:basedOn w:val="Carpredefinitoparagrafo"/>
    <w:link w:val="Titolo3"/>
    <w:rsid w:val="00291FE1"/>
    <w:rPr>
      <w:rFonts w:ascii="Times New Roman Bold" w:eastAsia="Times New Roman" w:hAnsi="Times New Roman Bold" w:cs="Times New Roman"/>
      <w:b/>
      <w:sz w:val="24"/>
      <w:szCs w:val="20"/>
      <w:lang w:val="en-US"/>
    </w:rPr>
  </w:style>
  <w:style w:type="paragraph" w:customStyle="1" w:styleId="TableCaptions">
    <w:name w:val="Table Captions"/>
    <w:basedOn w:val="Normale"/>
    <w:rsid w:val="00291FE1"/>
    <w:pPr>
      <w:spacing w:after="0" w:line="288" w:lineRule="auto"/>
      <w:jc w:val="center"/>
    </w:pPr>
    <w:rPr>
      <w:rFonts w:ascii="Times New Roman" w:eastAsia="SimSun" w:hAnsi="Times New Roman" w:cs="Times New Roman"/>
      <w:b/>
      <w:szCs w:val="21"/>
      <w:lang w:val="en-US"/>
    </w:rPr>
  </w:style>
  <w:style w:type="paragraph" w:customStyle="1" w:styleId="table">
    <w:name w:val="table"/>
    <w:basedOn w:val="Normale"/>
    <w:rsid w:val="00291FE1"/>
    <w:pPr>
      <w:spacing w:after="0" w:line="288" w:lineRule="auto"/>
    </w:pPr>
    <w:rPr>
      <w:rFonts w:ascii="Times New Roman" w:eastAsia="Times New Roman" w:hAnsi="Times New Roman" w:cs="Times New Roman"/>
      <w:sz w:val="20"/>
      <w:szCs w:val="20"/>
      <w:lang w:val="en-US"/>
    </w:rPr>
  </w:style>
  <w:style w:type="paragraph" w:customStyle="1" w:styleId="Abstract">
    <w:name w:val="Abstract"/>
    <w:basedOn w:val="Normale"/>
    <w:link w:val="AbstractChar"/>
    <w:rsid w:val="00291FE1"/>
    <w:pPr>
      <w:spacing w:after="0" w:line="240" w:lineRule="auto"/>
      <w:ind w:left="360" w:right="360" w:firstLine="360"/>
      <w:jc w:val="both"/>
    </w:pPr>
    <w:rPr>
      <w:rFonts w:ascii="Times New Roman" w:eastAsia="Times New Roman" w:hAnsi="Times New Roman" w:cs="Times New Roman"/>
      <w:sz w:val="20"/>
      <w:szCs w:val="20"/>
      <w:lang w:val="en-US"/>
    </w:rPr>
  </w:style>
  <w:style w:type="paragraph" w:customStyle="1" w:styleId="Figurecaption">
    <w:name w:val="Figure caption"/>
    <w:basedOn w:val="Normale"/>
    <w:link w:val="FigurecaptionChar"/>
    <w:rsid w:val="00291FE1"/>
    <w:pPr>
      <w:spacing w:before="200" w:after="200" w:line="240" w:lineRule="auto"/>
    </w:pPr>
    <w:rPr>
      <w:rFonts w:ascii="Times New Roman" w:eastAsia="Times New Roman" w:hAnsi="Times New Roman" w:cs="Times New Roman"/>
      <w:sz w:val="19"/>
      <w:szCs w:val="20"/>
      <w:lang w:val="en-US"/>
    </w:rPr>
  </w:style>
  <w:style w:type="character" w:customStyle="1" w:styleId="FigurecaptionChar">
    <w:name w:val="Figure caption Char"/>
    <w:link w:val="Figurecaption"/>
    <w:rsid w:val="00291FE1"/>
    <w:rPr>
      <w:rFonts w:ascii="Times New Roman" w:eastAsia="Times New Roman" w:hAnsi="Times New Roman" w:cs="Times New Roman"/>
      <w:sz w:val="19"/>
      <w:szCs w:val="20"/>
      <w:lang w:val="en-US"/>
    </w:rPr>
  </w:style>
  <w:style w:type="paragraph" w:customStyle="1" w:styleId="Figurecentred">
    <w:name w:val="Figure centred"/>
    <w:basedOn w:val="Normale"/>
    <w:next w:val="Normale"/>
    <w:rsid w:val="00291FE1"/>
    <w:pPr>
      <w:tabs>
        <w:tab w:val="right" w:pos="7920"/>
      </w:tabs>
      <w:spacing w:after="0" w:line="288" w:lineRule="auto"/>
      <w:jc w:val="center"/>
    </w:pPr>
    <w:rPr>
      <w:rFonts w:ascii="Times New Roman" w:eastAsia="Times New Roman" w:hAnsi="Times New Roman" w:cs="Times New Roman"/>
      <w:szCs w:val="20"/>
      <w:lang w:val="en-US"/>
    </w:rPr>
  </w:style>
  <w:style w:type="character" w:customStyle="1" w:styleId="AbstractChar">
    <w:name w:val="Abstract Char"/>
    <w:basedOn w:val="Carpredefinitoparagrafo"/>
    <w:link w:val="Abstract"/>
    <w:locked/>
    <w:rsid w:val="00291FE1"/>
    <w:rPr>
      <w:rFonts w:ascii="Times New Roman" w:eastAsia="Times New Roman" w:hAnsi="Times New Roman" w:cs="Times New Roman"/>
      <w:sz w:val="20"/>
      <w:szCs w:val="20"/>
      <w:lang w:val="en-US"/>
    </w:rPr>
  </w:style>
  <w:style w:type="paragraph" w:styleId="Puntoelenco">
    <w:name w:val="List Bullet"/>
    <w:basedOn w:val="Normale"/>
    <w:uiPriority w:val="99"/>
    <w:unhideWhenUsed/>
    <w:rsid w:val="00E41278"/>
    <w:pPr>
      <w:numPr>
        <w:numId w:val="2"/>
      </w:numPr>
      <w:contextualSpacing/>
    </w:pPr>
  </w:style>
  <w:style w:type="paragraph" w:styleId="Testofumetto">
    <w:name w:val="Balloon Text"/>
    <w:basedOn w:val="Normale"/>
    <w:link w:val="TestofumettoCarattere"/>
    <w:uiPriority w:val="99"/>
    <w:semiHidden/>
    <w:unhideWhenUsed/>
    <w:rsid w:val="00B161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61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3384</TotalTime>
  <Pages>22</Pages>
  <Words>9336</Words>
  <Characters>53218</Characters>
  <Application>Microsoft Office Word</Application>
  <DocSecurity>0</DocSecurity>
  <Lines>443</Lines>
  <Paragraphs>124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Aiello</cp:lastModifiedBy>
  <cp:revision>190</cp:revision>
  <dcterms:created xsi:type="dcterms:W3CDTF">2018-08-21T09:26:00Z</dcterms:created>
  <dcterms:modified xsi:type="dcterms:W3CDTF">2018-09-05T11:06:00Z</dcterms:modified>
</cp:coreProperties>
</file>